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F780" w14:textId="46A2A331" w:rsidR="00B455C0" w:rsidRPr="004D48EE" w:rsidRDefault="00B455C0" w:rsidP="009A4D48">
      <w:pPr>
        <w:tabs>
          <w:tab w:val="center" w:pos="5055"/>
        </w:tabs>
        <w:spacing w:after="0" w:line="259" w:lineRule="auto"/>
        <w:ind w:left="-14" w:right="0" w:firstLine="0"/>
        <w:jc w:val="center"/>
        <w:rPr>
          <w:b/>
        </w:rPr>
      </w:pPr>
      <w:r w:rsidRPr="004D48EE">
        <w:rPr>
          <w:b/>
        </w:rPr>
        <w:t>PURCHASE OF CATERING SERVICES</w:t>
      </w:r>
    </w:p>
    <w:p w14:paraId="16124C85" w14:textId="77777777" w:rsidR="00B455C0" w:rsidRPr="004D48EE" w:rsidRDefault="00B455C0" w:rsidP="004D48EE">
      <w:pPr>
        <w:tabs>
          <w:tab w:val="center" w:pos="5055"/>
        </w:tabs>
        <w:spacing w:after="0" w:line="259" w:lineRule="auto"/>
        <w:ind w:left="-14" w:right="0" w:firstLine="0"/>
        <w:jc w:val="left"/>
      </w:pPr>
    </w:p>
    <w:p w14:paraId="76BBD7F2" w14:textId="77777777" w:rsidR="0077626F" w:rsidRPr="004D48EE" w:rsidRDefault="0077626F" w:rsidP="004D48EE">
      <w:pPr>
        <w:ind w:left="0" w:firstLine="0"/>
        <w:jc w:val="left"/>
      </w:pPr>
    </w:p>
    <w:p w14:paraId="7D7D9D25" w14:textId="2BFA9A64" w:rsidR="00B455C0" w:rsidRPr="009F426D" w:rsidRDefault="00B455C0" w:rsidP="009F426D">
      <w:pPr>
        <w:pStyle w:val="ListParagraph"/>
        <w:numPr>
          <w:ilvl w:val="0"/>
          <w:numId w:val="11"/>
        </w:numPr>
        <w:spacing w:line="360" w:lineRule="auto"/>
        <w:jc w:val="left"/>
        <w:rPr>
          <w:b/>
          <w:bCs/>
          <w:u w:val="single"/>
        </w:rPr>
      </w:pPr>
      <w:r w:rsidRPr="009F426D">
        <w:rPr>
          <w:b/>
          <w:bCs/>
          <w:u w:val="single"/>
        </w:rPr>
        <w:t>Purpose:</w:t>
      </w:r>
    </w:p>
    <w:p w14:paraId="582EC8E0" w14:textId="3B33281A" w:rsidR="00B455C0" w:rsidRPr="004D48EE" w:rsidRDefault="00B455C0" w:rsidP="0011276D">
      <w:pPr>
        <w:spacing w:line="276" w:lineRule="auto"/>
        <w:ind w:left="0" w:firstLine="0"/>
      </w:pPr>
      <w:r w:rsidRPr="004D48EE">
        <w:t>The purpose of this guideline is to define the process, approval flow and required documentation for Aramark services. This guideline will also ensure prompt payment to the catering contract vendor.</w:t>
      </w:r>
    </w:p>
    <w:p w14:paraId="0367B6A3" w14:textId="77777777" w:rsidR="00B455C0" w:rsidRPr="004D48EE" w:rsidRDefault="00B455C0" w:rsidP="0011276D">
      <w:pPr>
        <w:ind w:left="0" w:firstLine="0"/>
      </w:pPr>
    </w:p>
    <w:p w14:paraId="0135C93A" w14:textId="6608FED6" w:rsidR="00B455C0" w:rsidRPr="009F426D" w:rsidRDefault="00B455C0" w:rsidP="0011276D">
      <w:pPr>
        <w:pStyle w:val="ListParagraph"/>
        <w:numPr>
          <w:ilvl w:val="0"/>
          <w:numId w:val="11"/>
        </w:numPr>
        <w:spacing w:line="360" w:lineRule="auto"/>
        <w:rPr>
          <w:b/>
          <w:bCs/>
          <w:u w:val="single"/>
        </w:rPr>
      </w:pPr>
      <w:r w:rsidRPr="009F426D">
        <w:rPr>
          <w:b/>
          <w:bCs/>
          <w:u w:val="single"/>
        </w:rPr>
        <w:t>Background:</w:t>
      </w:r>
    </w:p>
    <w:p w14:paraId="6B42A96A" w14:textId="220CA105" w:rsidR="00B455C0" w:rsidRPr="004D48EE" w:rsidRDefault="00B455C0" w:rsidP="0011276D">
      <w:pPr>
        <w:spacing w:line="276" w:lineRule="auto"/>
        <w:ind w:left="0" w:firstLine="0"/>
      </w:pPr>
      <w:r w:rsidRPr="004D48EE">
        <w:t xml:space="preserve">Aramark is the University’s competitively selected contract vendor </w:t>
      </w:r>
      <w:proofErr w:type="gramStart"/>
      <w:r w:rsidRPr="004D48EE">
        <w:t>to  provide</w:t>
      </w:r>
      <w:proofErr w:type="gramEnd"/>
      <w:r w:rsidRPr="004D48EE">
        <w:t xml:space="preserve"> catering services for the University’s Norfolk main campus location, the </w:t>
      </w:r>
      <w:proofErr w:type="spellStart"/>
      <w:r w:rsidRPr="004D48EE">
        <w:t>Chartway</w:t>
      </w:r>
      <w:proofErr w:type="spellEnd"/>
      <w:r w:rsidRPr="004D48EE">
        <w:t xml:space="preserve"> Arena and the VHS Medical campus. </w:t>
      </w:r>
    </w:p>
    <w:p w14:paraId="1F40F77A" w14:textId="77777777" w:rsidR="00B455C0" w:rsidRPr="004D48EE" w:rsidRDefault="00B455C0" w:rsidP="0011276D">
      <w:pPr>
        <w:ind w:left="0" w:firstLine="0"/>
      </w:pPr>
    </w:p>
    <w:p w14:paraId="595612E8" w14:textId="183B8BF1" w:rsidR="00B455C0" w:rsidRPr="009F426D" w:rsidRDefault="00B455C0" w:rsidP="0011276D">
      <w:pPr>
        <w:pStyle w:val="ListParagraph"/>
        <w:numPr>
          <w:ilvl w:val="0"/>
          <w:numId w:val="11"/>
        </w:numPr>
        <w:spacing w:line="360" w:lineRule="auto"/>
        <w:rPr>
          <w:b/>
          <w:bCs/>
          <w:u w:val="single"/>
        </w:rPr>
      </w:pPr>
      <w:r w:rsidRPr="009F426D">
        <w:rPr>
          <w:b/>
          <w:bCs/>
          <w:u w:val="single"/>
        </w:rPr>
        <w:t>Definitions:</w:t>
      </w:r>
    </w:p>
    <w:p w14:paraId="0E3AC60C" w14:textId="5B49473C" w:rsidR="00B455C0" w:rsidRPr="004D48EE" w:rsidRDefault="00B455C0" w:rsidP="0011276D">
      <w:pPr>
        <w:pStyle w:val="ListParagraph"/>
        <w:numPr>
          <w:ilvl w:val="0"/>
          <w:numId w:val="1"/>
        </w:numPr>
        <w:spacing w:line="276" w:lineRule="auto"/>
      </w:pPr>
      <w:r w:rsidRPr="004D48EE">
        <w:rPr>
          <w:b/>
          <w:bCs/>
        </w:rPr>
        <w:t xml:space="preserve">Aramark </w:t>
      </w:r>
      <w:r w:rsidRPr="004D48EE">
        <w:t>is Old Dominion University’s Catering Services contract vendor.</w:t>
      </w:r>
    </w:p>
    <w:p w14:paraId="6EB5BB9A" w14:textId="1FEA2591" w:rsidR="00B455C0" w:rsidRPr="004D48EE" w:rsidRDefault="00B455C0" w:rsidP="0011276D">
      <w:pPr>
        <w:pStyle w:val="ListParagraph"/>
        <w:numPr>
          <w:ilvl w:val="0"/>
          <w:numId w:val="1"/>
        </w:numPr>
        <w:spacing w:line="276" w:lineRule="auto"/>
      </w:pPr>
      <w:r w:rsidRPr="004D48EE">
        <w:rPr>
          <w:b/>
          <w:bCs/>
        </w:rPr>
        <w:t>Catering</w:t>
      </w:r>
      <w:r w:rsidRPr="004D48EE">
        <w:t xml:space="preserve"> is food, beverage and/or related services provided by Aramark for University sponsored events and programs on property owned or leased by the University and funded by University accounts.</w:t>
      </w:r>
    </w:p>
    <w:p w14:paraId="1F38117B" w14:textId="55D35C5E" w:rsidR="00B455C0" w:rsidRPr="004D48EE" w:rsidRDefault="00B455C0" w:rsidP="0011276D">
      <w:pPr>
        <w:pStyle w:val="ListParagraph"/>
        <w:numPr>
          <w:ilvl w:val="0"/>
          <w:numId w:val="1"/>
        </w:numPr>
        <w:spacing w:line="276" w:lineRule="auto"/>
      </w:pPr>
      <w:proofErr w:type="spellStart"/>
      <w:r w:rsidRPr="004D48EE">
        <w:rPr>
          <w:b/>
          <w:bCs/>
        </w:rPr>
        <w:t>Catertrax</w:t>
      </w:r>
      <w:proofErr w:type="spellEnd"/>
      <w:r w:rsidRPr="004D48EE">
        <w:t xml:space="preserve"> is the online program used to electronically order and confirm catering service requests.</w:t>
      </w:r>
    </w:p>
    <w:p w14:paraId="089944F4" w14:textId="73A245DD" w:rsidR="00B455C0" w:rsidRPr="004D48EE" w:rsidRDefault="00B455C0" w:rsidP="0011276D">
      <w:pPr>
        <w:pStyle w:val="ListParagraph"/>
        <w:numPr>
          <w:ilvl w:val="0"/>
          <w:numId w:val="1"/>
        </w:numPr>
        <w:spacing w:line="276" w:lineRule="auto"/>
      </w:pPr>
      <w:r w:rsidRPr="004D48EE">
        <w:rPr>
          <w:b/>
          <w:bCs/>
        </w:rPr>
        <w:t xml:space="preserve">Department </w:t>
      </w:r>
      <w:r w:rsidRPr="004D48EE">
        <w:t>is the University agency, college, department, office or school ordering catering services.</w:t>
      </w:r>
    </w:p>
    <w:p w14:paraId="666597E1" w14:textId="3315E066" w:rsidR="00B455C0" w:rsidRPr="004D48EE" w:rsidRDefault="00B455C0" w:rsidP="0011276D">
      <w:pPr>
        <w:pStyle w:val="ListParagraph"/>
        <w:numPr>
          <w:ilvl w:val="0"/>
          <w:numId w:val="1"/>
        </w:numPr>
        <w:spacing w:line="276" w:lineRule="auto"/>
      </w:pPr>
      <w:r w:rsidRPr="004D48EE">
        <w:rPr>
          <w:b/>
          <w:bCs/>
        </w:rPr>
        <w:t xml:space="preserve">Per Diem </w:t>
      </w:r>
      <w:r w:rsidRPr="004D48EE">
        <w:t>is the meal rate established by the Commonwealth Department of Accounts.</w:t>
      </w:r>
    </w:p>
    <w:p w14:paraId="2EA159CE" w14:textId="0B9F407A" w:rsidR="00DF453B" w:rsidRPr="004D48EE" w:rsidRDefault="00B455C0" w:rsidP="0011276D">
      <w:pPr>
        <w:pStyle w:val="ListParagraph"/>
        <w:numPr>
          <w:ilvl w:val="0"/>
          <w:numId w:val="1"/>
        </w:numPr>
        <w:spacing w:line="276" w:lineRule="auto"/>
      </w:pPr>
      <w:r w:rsidRPr="004D48EE">
        <w:rPr>
          <w:b/>
          <w:bCs/>
        </w:rPr>
        <w:t xml:space="preserve">Works </w:t>
      </w:r>
      <w:r w:rsidRPr="004D48EE">
        <w:t>is Bank of America’s</w:t>
      </w:r>
      <w:r w:rsidR="00DF453B" w:rsidRPr="004D48EE">
        <w:t xml:space="preserve"> electronic PCard reconciliation system.</w:t>
      </w:r>
    </w:p>
    <w:p w14:paraId="7F096906" w14:textId="77777777" w:rsidR="00DF453B" w:rsidRPr="004D48EE" w:rsidRDefault="00DF453B" w:rsidP="0011276D">
      <w:pPr>
        <w:ind w:left="0" w:firstLine="0"/>
      </w:pPr>
    </w:p>
    <w:p w14:paraId="39944BA5" w14:textId="611779A0" w:rsidR="00276771" w:rsidRPr="004D48EE" w:rsidRDefault="00276771" w:rsidP="0011276D">
      <w:pPr>
        <w:pStyle w:val="ListParagraph"/>
        <w:numPr>
          <w:ilvl w:val="0"/>
          <w:numId w:val="11"/>
        </w:numPr>
        <w:spacing w:line="360" w:lineRule="auto"/>
      </w:pPr>
      <w:r w:rsidRPr="009F426D">
        <w:rPr>
          <w:b/>
          <w:bCs/>
          <w:u w:val="single"/>
        </w:rPr>
        <w:t>Guidance</w:t>
      </w:r>
      <w:r w:rsidR="009A4D48">
        <w:rPr>
          <w:b/>
          <w:bCs/>
          <w:u w:val="single"/>
        </w:rPr>
        <w:t xml:space="preserve"> for All Catering Purchases</w:t>
      </w:r>
      <w:r w:rsidRPr="009F426D">
        <w:rPr>
          <w:b/>
          <w:bCs/>
          <w:u w:val="single"/>
        </w:rPr>
        <w:t>:</w:t>
      </w:r>
    </w:p>
    <w:p w14:paraId="12CD1CF5" w14:textId="77777777" w:rsidR="00276771" w:rsidRPr="004D48EE" w:rsidRDefault="00276771" w:rsidP="0011276D">
      <w:pPr>
        <w:pStyle w:val="ListParagraph"/>
        <w:numPr>
          <w:ilvl w:val="0"/>
          <w:numId w:val="3"/>
        </w:numPr>
        <w:spacing w:line="276" w:lineRule="auto"/>
      </w:pPr>
      <w:r w:rsidRPr="004D48EE">
        <w:t xml:space="preserve">Catering purchases using Ledger 1 funds shall be within the Department of Accounts (DOA) established per diem rates. Any charges over 150% of the per diem rate must be allocated to discretionary funds. </w:t>
      </w:r>
    </w:p>
    <w:p w14:paraId="0336D500" w14:textId="7A8F13B1" w:rsidR="00276771" w:rsidRPr="004D48EE" w:rsidRDefault="00276771" w:rsidP="0011276D">
      <w:pPr>
        <w:pStyle w:val="ListParagraph"/>
        <w:numPr>
          <w:ilvl w:val="0"/>
          <w:numId w:val="3"/>
        </w:numPr>
        <w:spacing w:line="276" w:lineRule="auto"/>
      </w:pPr>
      <w:r w:rsidRPr="004D48EE">
        <w:t xml:space="preserve">DOA per diem rates can be located on the </w:t>
      </w:r>
      <w:hyperlink r:id="rId7" w:history="1">
        <w:r w:rsidRPr="004D48EE">
          <w:rPr>
            <w:rStyle w:val="Hyperlink"/>
          </w:rPr>
          <w:t>University Travel page</w:t>
        </w:r>
      </w:hyperlink>
      <w:r w:rsidRPr="004D48EE">
        <w:t>.</w:t>
      </w:r>
    </w:p>
    <w:p w14:paraId="5D5E0F63" w14:textId="2768DD78" w:rsidR="00276771" w:rsidRPr="004D48EE" w:rsidRDefault="00276771" w:rsidP="0011276D">
      <w:pPr>
        <w:pStyle w:val="ListParagraph"/>
        <w:numPr>
          <w:ilvl w:val="0"/>
          <w:numId w:val="3"/>
        </w:numPr>
        <w:spacing w:line="276" w:lineRule="auto"/>
      </w:pPr>
      <w:r w:rsidRPr="004D48EE">
        <w:rPr>
          <w:b/>
          <w:bCs/>
        </w:rPr>
        <w:t>No alcohol</w:t>
      </w:r>
      <w:r w:rsidRPr="004D48EE">
        <w:t xml:space="preserve"> can be charged to the PCard. All alcohol charges must be processed via eVA PO or PA01 Form.</w:t>
      </w:r>
      <w:r w:rsidR="00A96CAA">
        <w:t xml:space="preserve">  eVA PO or PA01 Form </w:t>
      </w:r>
      <w:r w:rsidR="00A96CAA" w:rsidRPr="0011276D">
        <w:rPr>
          <w:i/>
          <w:iCs/>
        </w:rPr>
        <w:t xml:space="preserve">must </w:t>
      </w:r>
      <w:r w:rsidR="00A96CAA">
        <w:t xml:space="preserve">be provided to Aramark </w:t>
      </w:r>
      <w:r w:rsidR="00A96CAA" w:rsidRPr="00032D4E">
        <w:rPr>
          <w:i/>
          <w:iCs/>
        </w:rPr>
        <w:t>in advance</w:t>
      </w:r>
      <w:r w:rsidR="00A96CAA">
        <w:t xml:space="preserve"> of the event so that the PO number or PA01 number can be included on the resulting invoice. </w:t>
      </w:r>
    </w:p>
    <w:p w14:paraId="6BFEFBE6" w14:textId="21811682" w:rsidR="00276771" w:rsidRPr="004D48EE" w:rsidRDefault="00276771" w:rsidP="0011276D">
      <w:pPr>
        <w:pStyle w:val="ListParagraph"/>
        <w:numPr>
          <w:ilvl w:val="0"/>
          <w:numId w:val="3"/>
        </w:numPr>
        <w:spacing w:line="276" w:lineRule="auto"/>
      </w:pPr>
      <w:r w:rsidRPr="004D48EE">
        <w:t xml:space="preserve">To the extent feasible, all Aramark catering services paid from </w:t>
      </w:r>
      <w:proofErr w:type="gramStart"/>
      <w:r w:rsidRPr="004D48EE">
        <w:t>University</w:t>
      </w:r>
      <w:proofErr w:type="gramEnd"/>
      <w:r w:rsidRPr="004D48EE">
        <w:t xml:space="preserve"> funds (including discretionary funds) must be processed via the PCard up to the Cardholder’s transaction limit.</w:t>
      </w:r>
    </w:p>
    <w:p w14:paraId="38DFFEA8" w14:textId="74FC937D" w:rsidR="00276771" w:rsidRPr="004D48EE" w:rsidRDefault="00276771" w:rsidP="0011276D">
      <w:pPr>
        <w:pStyle w:val="ListParagraph"/>
        <w:numPr>
          <w:ilvl w:val="0"/>
          <w:numId w:val="3"/>
        </w:numPr>
        <w:spacing w:line="276" w:lineRule="auto"/>
      </w:pPr>
      <w:r w:rsidRPr="004D48EE">
        <w:t>Signature on the catering request form by the Authorized Budget Authority certifies that meal expenses were business-related, involved a substantive business discussion, are appropriate, budgeted for and meet the mission of the University.</w:t>
      </w:r>
      <w:r w:rsidR="008E2078" w:rsidRPr="004D48EE">
        <w:t xml:space="preserve"> Authorized signature must be on the Master Signature Authority List maintained by Data Control.</w:t>
      </w:r>
      <w:r w:rsidR="00AF7468">
        <w:t xml:space="preserve"> Confirming order executed by authorized signer must be provided </w:t>
      </w:r>
      <w:r w:rsidR="00AF7468" w:rsidRPr="00AF7468">
        <w:rPr>
          <w:b/>
          <w:bCs/>
          <w:i/>
          <w:iCs/>
        </w:rPr>
        <w:t>prior</w:t>
      </w:r>
      <w:r w:rsidR="00AF7468">
        <w:t xml:space="preserve"> to an event. </w:t>
      </w:r>
    </w:p>
    <w:p w14:paraId="196AF055" w14:textId="6AAA681A" w:rsidR="00534446" w:rsidRPr="004D48EE" w:rsidRDefault="00534446" w:rsidP="0011276D">
      <w:pPr>
        <w:pStyle w:val="ListParagraph"/>
        <w:numPr>
          <w:ilvl w:val="0"/>
          <w:numId w:val="3"/>
        </w:numPr>
        <w:spacing w:line="276" w:lineRule="auto"/>
      </w:pPr>
      <w:r w:rsidRPr="004D48EE">
        <w:lastRenderedPageBreak/>
        <w:t xml:space="preserve">Allow sufficient time for processing by </w:t>
      </w:r>
      <w:proofErr w:type="gramStart"/>
      <w:r w:rsidRPr="004D48EE">
        <w:t>planning ahead</w:t>
      </w:r>
      <w:proofErr w:type="gramEnd"/>
      <w:r w:rsidRPr="004D48EE">
        <w:t xml:space="preserve">. </w:t>
      </w:r>
      <w:r w:rsidR="00611C6E" w:rsidRPr="004D48EE">
        <w:t>Aramark o</w:t>
      </w:r>
      <w:r w:rsidRPr="004D48EE">
        <w:t>rders placed</w:t>
      </w:r>
      <w:r w:rsidR="00091716" w:rsidRPr="004D48EE">
        <w:t xml:space="preserve"> and confirmed</w:t>
      </w:r>
      <w:r w:rsidR="00A96CAA">
        <w:t>*</w:t>
      </w:r>
      <w:r w:rsidRPr="004D48EE">
        <w:t xml:space="preserve"> at least 7 days prior to the event date</w:t>
      </w:r>
      <w:r w:rsidR="00091716" w:rsidRPr="004D48EE">
        <w:t xml:space="preserve"> with no changes qualify for a 15% discount. (Not eligible: Foreman Field and </w:t>
      </w:r>
      <w:proofErr w:type="spellStart"/>
      <w:r w:rsidR="00091716" w:rsidRPr="004D48EE">
        <w:t>Chartway</w:t>
      </w:r>
      <w:proofErr w:type="spellEnd"/>
      <w:r w:rsidR="00091716" w:rsidRPr="004D48EE">
        <w:t xml:space="preserve"> Arena orders)</w:t>
      </w:r>
      <w:r w:rsidR="00A96CAA">
        <w:t xml:space="preserve"> *Confirmed includes execution on Order Confirmation </w:t>
      </w:r>
      <w:r w:rsidR="00BC3D1E">
        <w:t xml:space="preserve">by authorized signature </w:t>
      </w:r>
      <w:r w:rsidR="00A96CAA">
        <w:t xml:space="preserve">and </w:t>
      </w:r>
      <w:r w:rsidR="00BC3D1E">
        <w:t xml:space="preserve">confirmation </w:t>
      </w:r>
      <w:r w:rsidR="00A96CAA">
        <w:t>billing information (</w:t>
      </w:r>
      <w:proofErr w:type="spellStart"/>
      <w:r w:rsidR="00A96CAA">
        <w:t>PCard</w:t>
      </w:r>
      <w:proofErr w:type="spellEnd"/>
      <w:r w:rsidR="00A96CAA">
        <w:t>, PA01 or PO) provided at least 7 business days prior to the event.</w:t>
      </w:r>
    </w:p>
    <w:p w14:paraId="312C176F" w14:textId="77777777" w:rsidR="00276771" w:rsidRPr="004D48EE" w:rsidRDefault="00276771" w:rsidP="0011276D">
      <w:pPr>
        <w:ind w:left="0" w:firstLine="0"/>
      </w:pPr>
    </w:p>
    <w:p w14:paraId="501C5F84" w14:textId="52DDBE26" w:rsidR="00DF453B" w:rsidRPr="004D48EE" w:rsidRDefault="0044599E" w:rsidP="0011276D">
      <w:pPr>
        <w:pStyle w:val="ListParagraph"/>
        <w:numPr>
          <w:ilvl w:val="0"/>
          <w:numId w:val="11"/>
        </w:numPr>
        <w:spacing w:line="360" w:lineRule="auto"/>
      </w:pPr>
      <w:r w:rsidRPr="009F426D">
        <w:rPr>
          <w:b/>
          <w:bCs/>
          <w:u w:val="single"/>
        </w:rPr>
        <w:t>PCard Ordering Process:</w:t>
      </w:r>
    </w:p>
    <w:p w14:paraId="79E17296" w14:textId="154BBBEC" w:rsidR="0044599E" w:rsidRPr="004D48EE" w:rsidRDefault="008E2078" w:rsidP="0011276D">
      <w:pPr>
        <w:pStyle w:val="ListParagraph"/>
        <w:numPr>
          <w:ilvl w:val="0"/>
          <w:numId w:val="2"/>
        </w:numPr>
        <w:spacing w:line="276" w:lineRule="auto"/>
      </w:pPr>
      <w:r w:rsidRPr="004D48EE">
        <w:t xml:space="preserve">Cardholder shall save their pcard information to their </w:t>
      </w:r>
      <w:proofErr w:type="spellStart"/>
      <w:r w:rsidRPr="004D48EE">
        <w:t>Catertrax</w:t>
      </w:r>
      <w:proofErr w:type="spellEnd"/>
      <w:r w:rsidRPr="004D48EE">
        <w:t xml:space="preserve"> account.</w:t>
      </w:r>
    </w:p>
    <w:p w14:paraId="45032460" w14:textId="49AF78D1" w:rsidR="008E2078" w:rsidRPr="004D48EE" w:rsidRDefault="008E2078" w:rsidP="0011276D">
      <w:pPr>
        <w:pStyle w:val="ListParagraph"/>
        <w:numPr>
          <w:ilvl w:val="0"/>
          <w:numId w:val="2"/>
        </w:numPr>
        <w:spacing w:line="276" w:lineRule="auto"/>
      </w:pPr>
      <w:r w:rsidRPr="004D48EE">
        <w:t xml:space="preserve">Cardholder shall submit orders through the Aramark </w:t>
      </w:r>
      <w:proofErr w:type="spellStart"/>
      <w:r w:rsidRPr="004D48EE">
        <w:t>Catertrax</w:t>
      </w:r>
      <w:proofErr w:type="spellEnd"/>
      <w:r w:rsidRPr="004D48EE">
        <w:t xml:space="preserve"> system.</w:t>
      </w:r>
    </w:p>
    <w:p w14:paraId="7614D1F6" w14:textId="305AA9CA" w:rsidR="008E2078" w:rsidRPr="004D48EE" w:rsidRDefault="008E2078" w:rsidP="0011276D">
      <w:pPr>
        <w:pStyle w:val="ListParagraph"/>
        <w:numPr>
          <w:ilvl w:val="0"/>
          <w:numId w:val="2"/>
        </w:numPr>
        <w:spacing w:line="276" w:lineRule="auto"/>
      </w:pPr>
      <w:r w:rsidRPr="004D48EE">
        <w:t xml:space="preserve">Aramark shall send </w:t>
      </w:r>
      <w:proofErr w:type="spellStart"/>
      <w:r w:rsidRPr="004D48EE">
        <w:t>Catertrax</w:t>
      </w:r>
      <w:proofErr w:type="spellEnd"/>
      <w:r w:rsidRPr="004D48EE">
        <w:t xml:space="preserve"> confirmation pending form</w:t>
      </w:r>
      <w:r w:rsidR="00091716" w:rsidRPr="004D48EE">
        <w:t xml:space="preserve"> to Cardholder</w:t>
      </w:r>
      <w:r w:rsidRPr="004D48EE">
        <w:t xml:space="preserve"> for signature via email.</w:t>
      </w:r>
    </w:p>
    <w:p w14:paraId="57C52E3A" w14:textId="15E9102C" w:rsidR="008E2078" w:rsidRPr="004D48EE" w:rsidRDefault="008E2078" w:rsidP="0011276D">
      <w:pPr>
        <w:pStyle w:val="ListParagraph"/>
        <w:numPr>
          <w:ilvl w:val="0"/>
          <w:numId w:val="2"/>
        </w:numPr>
        <w:spacing w:line="276" w:lineRule="auto"/>
      </w:pPr>
      <w:r w:rsidRPr="004D48EE">
        <w:t xml:space="preserve">Cardholder </w:t>
      </w:r>
      <w:r w:rsidR="00A96CAA">
        <w:t xml:space="preserve">must sign and return the </w:t>
      </w:r>
      <w:proofErr w:type="spellStart"/>
      <w:r w:rsidRPr="004D48EE">
        <w:t>Catertrax</w:t>
      </w:r>
      <w:proofErr w:type="spellEnd"/>
      <w:r w:rsidRPr="004D48EE">
        <w:t xml:space="preserve"> confirmation pending </w:t>
      </w:r>
      <w:proofErr w:type="gramStart"/>
      <w:r w:rsidRPr="004D48EE">
        <w:t>form</w:t>
      </w:r>
      <w:r w:rsidR="0069571B">
        <w:t xml:space="preserve"> </w:t>
      </w:r>
      <w:r w:rsidRPr="004D48EE">
        <w:t xml:space="preserve"> to</w:t>
      </w:r>
      <w:proofErr w:type="gramEnd"/>
      <w:r w:rsidRPr="004D48EE">
        <w:t xml:space="preserve"> Aramark via email. </w:t>
      </w:r>
    </w:p>
    <w:p w14:paraId="7F949DB3" w14:textId="6E2A696B" w:rsidR="008E2078" w:rsidRPr="004D48EE" w:rsidRDefault="008E2078" w:rsidP="0011276D">
      <w:pPr>
        <w:pStyle w:val="ListParagraph"/>
        <w:numPr>
          <w:ilvl w:val="0"/>
          <w:numId w:val="2"/>
        </w:numPr>
        <w:spacing w:line="276" w:lineRule="auto"/>
      </w:pPr>
      <w:r w:rsidRPr="004D48EE">
        <w:t xml:space="preserve">The requesting department maintains the signed form in the department’s file to be attached to the associated PCard transaction in BOA Works. </w:t>
      </w:r>
    </w:p>
    <w:p w14:paraId="66B8639F" w14:textId="490D7EE9" w:rsidR="008E2078" w:rsidRPr="004D48EE" w:rsidRDefault="008E2078" w:rsidP="0011276D">
      <w:pPr>
        <w:pStyle w:val="ListParagraph"/>
        <w:numPr>
          <w:ilvl w:val="0"/>
          <w:numId w:val="2"/>
        </w:numPr>
        <w:spacing w:line="276" w:lineRule="auto"/>
      </w:pPr>
      <w:r w:rsidRPr="004D48EE">
        <w:t xml:space="preserve">Aramark provides services as detailed on approved </w:t>
      </w:r>
      <w:proofErr w:type="spellStart"/>
      <w:r w:rsidRPr="004D48EE">
        <w:t>Catertrax</w:t>
      </w:r>
      <w:proofErr w:type="spellEnd"/>
      <w:r w:rsidRPr="004D48EE">
        <w:t xml:space="preserve"> form.</w:t>
      </w:r>
    </w:p>
    <w:p w14:paraId="121A2BFA" w14:textId="77777777" w:rsidR="00534446" w:rsidRPr="004D48EE" w:rsidRDefault="008E2078" w:rsidP="0011276D">
      <w:pPr>
        <w:pStyle w:val="ListParagraph"/>
        <w:numPr>
          <w:ilvl w:val="0"/>
          <w:numId w:val="2"/>
        </w:numPr>
        <w:spacing w:line="276" w:lineRule="auto"/>
      </w:pPr>
      <w:r w:rsidRPr="004D48EE">
        <w:t>Department shall have five (5) business days after receipt of services to contact Aramark with any disputes that would change the amount to be charged from that of the confirmed order. Any department disputing a charge should contact Aramark directly to resolve.</w:t>
      </w:r>
    </w:p>
    <w:p w14:paraId="505A8BFF" w14:textId="77777777" w:rsidR="00534446" w:rsidRDefault="00534446" w:rsidP="0011276D">
      <w:pPr>
        <w:pStyle w:val="ListParagraph"/>
        <w:numPr>
          <w:ilvl w:val="0"/>
          <w:numId w:val="2"/>
        </w:numPr>
        <w:spacing w:line="276" w:lineRule="auto"/>
      </w:pPr>
      <w:r w:rsidRPr="004D48EE">
        <w:t xml:space="preserve">Aramark will process payment using card saved in Cardholder’s </w:t>
      </w:r>
      <w:proofErr w:type="spellStart"/>
      <w:r w:rsidRPr="004D48EE">
        <w:t>Catertrax</w:t>
      </w:r>
      <w:proofErr w:type="spellEnd"/>
      <w:r w:rsidRPr="004D48EE">
        <w:t xml:space="preserve"> wallet.</w:t>
      </w:r>
    </w:p>
    <w:p w14:paraId="39C9C276" w14:textId="6A9E0C1D" w:rsidR="00A96CAA" w:rsidRPr="004D48EE" w:rsidRDefault="00A96CAA" w:rsidP="0011276D">
      <w:pPr>
        <w:pStyle w:val="ListParagraph"/>
        <w:numPr>
          <w:ilvl w:val="0"/>
          <w:numId w:val="2"/>
        </w:numPr>
        <w:spacing w:line="276" w:lineRule="auto"/>
      </w:pPr>
      <w:r w:rsidRPr="004D48EE">
        <w:t>Aramark shall provide Cardholder with a receipt.</w:t>
      </w:r>
    </w:p>
    <w:p w14:paraId="39917915" w14:textId="77777777" w:rsidR="00A96CAA" w:rsidRDefault="00534446" w:rsidP="0011276D">
      <w:pPr>
        <w:pStyle w:val="ListParagraph"/>
        <w:numPr>
          <w:ilvl w:val="0"/>
          <w:numId w:val="2"/>
        </w:numPr>
        <w:spacing w:line="276" w:lineRule="auto"/>
      </w:pPr>
      <w:r w:rsidRPr="004D48EE">
        <w:t>Aramark should notify Contract Administrator and Department of invoices not paid within seven to ten (7-10) business days of receipt services.</w:t>
      </w:r>
      <w:r w:rsidR="00A96CAA">
        <w:t xml:space="preserve"> </w:t>
      </w:r>
    </w:p>
    <w:p w14:paraId="214B31E1" w14:textId="2CD319CC" w:rsidR="00534446" w:rsidRPr="004D48EE" w:rsidRDefault="00A96CAA" w:rsidP="0011276D">
      <w:pPr>
        <w:pStyle w:val="ListParagraph"/>
        <w:numPr>
          <w:ilvl w:val="1"/>
          <w:numId w:val="2"/>
        </w:numPr>
        <w:spacing w:line="276" w:lineRule="auto"/>
      </w:pPr>
      <w:r>
        <w:t xml:space="preserve">Department shall be responsible for providing Aramark with timely payment information to ensure payment meets prompt payment requirements.  </w:t>
      </w:r>
    </w:p>
    <w:p w14:paraId="34BED600" w14:textId="78444690" w:rsidR="00091716" w:rsidRDefault="00534446" w:rsidP="0011276D">
      <w:pPr>
        <w:pStyle w:val="ListParagraph"/>
        <w:numPr>
          <w:ilvl w:val="0"/>
          <w:numId w:val="2"/>
        </w:numPr>
        <w:spacing w:line="276" w:lineRule="auto"/>
      </w:pPr>
      <w:r w:rsidRPr="004D48EE">
        <w:t xml:space="preserve">Cardholder shall electronically reconcile catering charges in Works and shall upload into Works: Aramark receipt, confirmed and signed </w:t>
      </w:r>
      <w:proofErr w:type="spellStart"/>
      <w:r w:rsidRPr="004D48EE">
        <w:t>catertrax</w:t>
      </w:r>
      <w:proofErr w:type="spellEnd"/>
      <w:r w:rsidRPr="004D48EE">
        <w:t xml:space="preserve"> orders, list of attendees, and business purpose of the event.</w:t>
      </w:r>
      <w:r w:rsidR="008E2078" w:rsidRPr="004D48EE">
        <w:t xml:space="preserve"> </w:t>
      </w:r>
    </w:p>
    <w:p w14:paraId="52DDF9B8" w14:textId="77777777" w:rsidR="009F426D" w:rsidRPr="004D48EE" w:rsidRDefault="009F426D" w:rsidP="0011276D">
      <w:pPr>
        <w:pStyle w:val="ListParagraph"/>
        <w:spacing w:line="276" w:lineRule="auto"/>
        <w:ind w:firstLine="0"/>
      </w:pPr>
    </w:p>
    <w:p w14:paraId="17FED114" w14:textId="04B7042F" w:rsidR="00091716" w:rsidRPr="004D48EE" w:rsidRDefault="00091716" w:rsidP="0011276D">
      <w:pPr>
        <w:pStyle w:val="ListParagraph"/>
        <w:numPr>
          <w:ilvl w:val="0"/>
          <w:numId w:val="11"/>
        </w:numPr>
        <w:spacing w:line="360" w:lineRule="auto"/>
      </w:pPr>
      <w:r w:rsidRPr="009F426D">
        <w:rPr>
          <w:b/>
          <w:bCs/>
          <w:u w:val="single"/>
        </w:rPr>
        <w:t>eVA Ordering Process</w:t>
      </w:r>
      <w:r w:rsidR="00A96CAA">
        <w:rPr>
          <w:b/>
          <w:bCs/>
          <w:u w:val="single"/>
        </w:rPr>
        <w:t xml:space="preserve"> (Required </w:t>
      </w:r>
      <w:r w:rsidR="00A96CAA" w:rsidRPr="0011276D">
        <w:rPr>
          <w:b/>
          <w:bCs/>
          <w:i/>
          <w:iCs/>
          <w:u w:val="single"/>
        </w:rPr>
        <w:t>prior</w:t>
      </w:r>
      <w:r w:rsidR="00A96CAA">
        <w:rPr>
          <w:b/>
          <w:bCs/>
          <w:u w:val="single"/>
        </w:rPr>
        <w:t xml:space="preserve"> to any event greater than $5,000, may be used as payment method for less than $5,000 if </w:t>
      </w:r>
      <w:r w:rsidR="0069571B">
        <w:rPr>
          <w:b/>
          <w:bCs/>
          <w:u w:val="single"/>
        </w:rPr>
        <w:t>individual requesting catering service is not a Cardholder)</w:t>
      </w:r>
      <w:r w:rsidRPr="009F426D">
        <w:rPr>
          <w:b/>
          <w:bCs/>
          <w:u w:val="single"/>
        </w:rPr>
        <w:t>:</w:t>
      </w:r>
    </w:p>
    <w:p w14:paraId="79DFD919" w14:textId="31126985" w:rsidR="00091716" w:rsidRPr="004D48EE" w:rsidRDefault="00091716" w:rsidP="0011276D">
      <w:pPr>
        <w:pStyle w:val="ListParagraph"/>
        <w:numPr>
          <w:ilvl w:val="0"/>
          <w:numId w:val="4"/>
        </w:numPr>
        <w:spacing w:line="276" w:lineRule="auto"/>
      </w:pPr>
      <w:r w:rsidRPr="004D48EE">
        <w:t xml:space="preserve">Department shall submit </w:t>
      </w:r>
      <w:r w:rsidR="007F1983">
        <w:t xml:space="preserve">the </w:t>
      </w:r>
      <w:r w:rsidRPr="004D48EE">
        <w:t xml:space="preserve">order through Aramark </w:t>
      </w:r>
      <w:proofErr w:type="spellStart"/>
      <w:r w:rsidRPr="004D48EE">
        <w:t>Catertrax</w:t>
      </w:r>
      <w:proofErr w:type="spellEnd"/>
      <w:r w:rsidRPr="004D48EE">
        <w:t xml:space="preserve"> system. </w:t>
      </w:r>
    </w:p>
    <w:p w14:paraId="17DBC05D" w14:textId="62CA9C96" w:rsidR="00091716" w:rsidRPr="004D48EE" w:rsidRDefault="00091716" w:rsidP="0011276D">
      <w:pPr>
        <w:pStyle w:val="ListParagraph"/>
        <w:numPr>
          <w:ilvl w:val="0"/>
          <w:numId w:val="4"/>
        </w:numPr>
        <w:spacing w:line="276" w:lineRule="auto"/>
      </w:pPr>
      <w:r w:rsidRPr="004D48EE">
        <w:t xml:space="preserve">Aramark shall send </w:t>
      </w:r>
      <w:r w:rsidR="007F1983">
        <w:t xml:space="preserve">the </w:t>
      </w:r>
      <w:proofErr w:type="spellStart"/>
      <w:r w:rsidRPr="004D48EE">
        <w:t>Catertrax</w:t>
      </w:r>
      <w:proofErr w:type="spellEnd"/>
      <w:r w:rsidRPr="004D48EE">
        <w:t xml:space="preserve"> confirmation pending form to department for signature via email.</w:t>
      </w:r>
    </w:p>
    <w:p w14:paraId="02AD653B" w14:textId="477CBACE" w:rsidR="00091716" w:rsidRPr="004D48EE" w:rsidRDefault="00091716" w:rsidP="0011276D">
      <w:pPr>
        <w:pStyle w:val="ListParagraph"/>
        <w:numPr>
          <w:ilvl w:val="0"/>
          <w:numId w:val="4"/>
        </w:numPr>
        <w:spacing w:line="276" w:lineRule="auto"/>
      </w:pPr>
      <w:r w:rsidRPr="004D48EE">
        <w:t xml:space="preserve">Department representative shall obtain authorized signature on </w:t>
      </w:r>
      <w:proofErr w:type="spellStart"/>
      <w:r w:rsidRPr="004D48EE">
        <w:t>Catertrax</w:t>
      </w:r>
      <w:proofErr w:type="spellEnd"/>
      <w:r w:rsidRPr="004D48EE">
        <w:t xml:space="preserve"> confirmation pending form. Signed form is to be returned to Aramark.</w:t>
      </w:r>
    </w:p>
    <w:p w14:paraId="7EE08D8A" w14:textId="77777777" w:rsidR="00091716" w:rsidRPr="004D48EE" w:rsidRDefault="00091716" w:rsidP="0011276D">
      <w:pPr>
        <w:pStyle w:val="ListParagraph"/>
        <w:numPr>
          <w:ilvl w:val="0"/>
          <w:numId w:val="4"/>
        </w:numPr>
        <w:spacing w:line="276" w:lineRule="auto"/>
      </w:pPr>
      <w:r w:rsidRPr="004D48EE">
        <w:t xml:space="preserve">Department shall submit purchase requisition in eVA with signed order confirmation attached. Select PO Category </w:t>
      </w:r>
      <w:r w:rsidRPr="004D48EE">
        <w:rPr>
          <w:b/>
          <w:bCs/>
        </w:rPr>
        <w:t>X02.</w:t>
      </w:r>
      <w:r w:rsidRPr="004D48EE">
        <w:t xml:space="preserve"> </w:t>
      </w:r>
    </w:p>
    <w:p w14:paraId="379A25A0" w14:textId="54CB2DB9" w:rsidR="00091716" w:rsidRPr="004D48EE" w:rsidRDefault="00091716" w:rsidP="0011276D">
      <w:pPr>
        <w:pStyle w:val="ListParagraph"/>
        <w:numPr>
          <w:ilvl w:val="0"/>
          <w:numId w:val="4"/>
        </w:numPr>
        <w:spacing w:line="276" w:lineRule="auto"/>
      </w:pPr>
      <w:r w:rsidRPr="004D48EE">
        <w:t xml:space="preserve">Submit </w:t>
      </w:r>
      <w:r w:rsidR="00A96CAA">
        <w:t xml:space="preserve">in eVA </w:t>
      </w:r>
      <w:r w:rsidRPr="004D48EE">
        <w:t>with quantity listed as a number equal to the total dollar quote provided by Aramark and a unit price of $1.</w:t>
      </w:r>
    </w:p>
    <w:p w14:paraId="5F6BE5DF" w14:textId="2C2E872D" w:rsidR="00091716" w:rsidRPr="004D48EE" w:rsidRDefault="00091716" w:rsidP="0011276D">
      <w:pPr>
        <w:pStyle w:val="ListParagraph"/>
        <w:numPr>
          <w:ilvl w:val="0"/>
          <w:numId w:val="4"/>
        </w:numPr>
        <w:spacing w:line="276" w:lineRule="auto"/>
      </w:pPr>
      <w:r w:rsidRPr="004D48EE">
        <w:lastRenderedPageBreak/>
        <w:t xml:space="preserve"> Attach signed </w:t>
      </w:r>
      <w:proofErr w:type="spellStart"/>
      <w:r w:rsidRPr="004D48EE">
        <w:t>Catertrax</w:t>
      </w:r>
      <w:proofErr w:type="spellEnd"/>
      <w:r w:rsidRPr="004D48EE">
        <w:t xml:space="preserve"> confirmation pending form to purchase requisition. Upon approval, Department shall provide Aramark with the PO number</w:t>
      </w:r>
      <w:r w:rsidR="007F1983">
        <w:t xml:space="preserve"> </w:t>
      </w:r>
      <w:r w:rsidR="007F1983" w:rsidRPr="007F1983">
        <w:rPr>
          <w:b/>
          <w:bCs/>
          <w:u w:val="single"/>
        </w:rPr>
        <w:t>prior</w:t>
      </w:r>
      <w:r w:rsidR="007F1983">
        <w:t xml:space="preserve"> to the event</w:t>
      </w:r>
      <w:r w:rsidRPr="004D48EE">
        <w:t>.</w:t>
      </w:r>
    </w:p>
    <w:p w14:paraId="0996BE2C" w14:textId="02C10A2C" w:rsidR="00091716" w:rsidRPr="004D48EE" w:rsidRDefault="00091716" w:rsidP="0011276D">
      <w:pPr>
        <w:pStyle w:val="ListParagraph"/>
        <w:numPr>
          <w:ilvl w:val="0"/>
          <w:numId w:val="4"/>
        </w:numPr>
        <w:spacing w:line="276" w:lineRule="auto"/>
      </w:pPr>
      <w:r w:rsidRPr="004D48EE">
        <w:t xml:space="preserve">No later than three days following receipt of service from Aramark, </w:t>
      </w:r>
      <w:r w:rsidR="007F1983">
        <w:t xml:space="preserve">the requesting </w:t>
      </w:r>
      <w:r w:rsidRPr="004D48EE">
        <w:t xml:space="preserve">departmental representative shall complete an </w:t>
      </w:r>
      <w:proofErr w:type="spellStart"/>
      <w:r w:rsidRPr="004D48EE">
        <w:t>eReceiver</w:t>
      </w:r>
      <w:proofErr w:type="spellEnd"/>
      <w:r w:rsidRPr="004D48EE">
        <w:t xml:space="preserve"> in Banner.</w:t>
      </w:r>
    </w:p>
    <w:p w14:paraId="5EAA4141" w14:textId="63C341CE" w:rsidR="00091716" w:rsidRPr="004D48EE" w:rsidRDefault="00091716" w:rsidP="0011276D">
      <w:pPr>
        <w:pStyle w:val="ListParagraph"/>
        <w:numPr>
          <w:ilvl w:val="0"/>
          <w:numId w:val="4"/>
        </w:numPr>
        <w:spacing w:line="276" w:lineRule="auto"/>
      </w:pPr>
      <w:r w:rsidRPr="004D48EE">
        <w:t xml:space="preserve">Aramark shall submit a proper invoice to </w:t>
      </w:r>
      <w:hyperlink r:id="rId8" w:history="1">
        <w:r w:rsidRPr="004D48EE">
          <w:rPr>
            <w:rStyle w:val="Hyperlink"/>
          </w:rPr>
          <w:t>invoice@odu.edu</w:t>
        </w:r>
      </w:hyperlink>
      <w:r w:rsidRPr="004D48EE">
        <w:t xml:space="preserve"> </w:t>
      </w:r>
      <w:r w:rsidR="007F1983">
        <w:t>which shall include the</w:t>
      </w:r>
      <w:r w:rsidR="00271736" w:rsidRPr="004D48EE">
        <w:t xml:space="preserve"> PO number and copy department.</w:t>
      </w:r>
    </w:p>
    <w:p w14:paraId="4E8DA8DB" w14:textId="383B5177" w:rsidR="00271736" w:rsidRPr="004D48EE" w:rsidRDefault="00271736" w:rsidP="0011276D">
      <w:pPr>
        <w:pStyle w:val="ListParagraph"/>
        <w:numPr>
          <w:ilvl w:val="0"/>
          <w:numId w:val="4"/>
        </w:numPr>
        <w:spacing w:line="276" w:lineRule="auto"/>
      </w:pPr>
      <w:r w:rsidRPr="004D48EE">
        <w:t xml:space="preserve">Department </w:t>
      </w:r>
      <w:r w:rsidR="007F1983">
        <w:t xml:space="preserve">shall </w:t>
      </w:r>
      <w:r w:rsidRPr="004D48EE">
        <w:t xml:space="preserve">maintain documentation in departmental files for audit purposes, to </w:t>
      </w:r>
      <w:proofErr w:type="gramStart"/>
      <w:r w:rsidRPr="004D48EE">
        <w:t>include:</w:t>
      </w:r>
      <w:proofErr w:type="gramEnd"/>
      <w:r w:rsidRPr="004D48EE">
        <w:t xml:space="preserve"> Aramark receipt, confirmed and signed </w:t>
      </w:r>
      <w:proofErr w:type="spellStart"/>
      <w:r w:rsidRPr="004D48EE">
        <w:t>Catertrax</w:t>
      </w:r>
      <w:proofErr w:type="spellEnd"/>
      <w:r w:rsidRPr="004D48EE">
        <w:t xml:space="preserve"> orders, list of attendees and business purpose of the event.</w:t>
      </w:r>
    </w:p>
    <w:p w14:paraId="6717ADD4" w14:textId="77777777" w:rsidR="00271736" w:rsidRPr="004D48EE" w:rsidRDefault="00271736" w:rsidP="0011276D">
      <w:pPr>
        <w:ind w:left="0" w:firstLine="0"/>
      </w:pPr>
    </w:p>
    <w:p w14:paraId="1C995688" w14:textId="47628FB0" w:rsidR="00271736" w:rsidRPr="004D48EE" w:rsidRDefault="00271736" w:rsidP="0011276D">
      <w:pPr>
        <w:pStyle w:val="ListParagraph"/>
        <w:numPr>
          <w:ilvl w:val="0"/>
          <w:numId w:val="11"/>
        </w:numPr>
        <w:spacing w:line="360" w:lineRule="auto"/>
      </w:pPr>
      <w:r w:rsidRPr="009F426D">
        <w:rPr>
          <w:b/>
          <w:bCs/>
          <w:u w:val="single"/>
        </w:rPr>
        <w:t>Alternate Catering Vendors Approved for VHS Campus:</w:t>
      </w:r>
    </w:p>
    <w:p w14:paraId="7BB10CAE" w14:textId="1355E898" w:rsidR="00271736" w:rsidRPr="004D48EE" w:rsidRDefault="00271736" w:rsidP="0011276D">
      <w:pPr>
        <w:pStyle w:val="ListParagraph"/>
        <w:numPr>
          <w:ilvl w:val="0"/>
          <w:numId w:val="5"/>
        </w:numPr>
        <w:spacing w:line="276" w:lineRule="auto"/>
      </w:pPr>
      <w:r w:rsidRPr="004D48EE">
        <w:t>Alternate catering vendors have been approved for the VHS Campus. These alternate vendors have provided appropriate business license, health permit, and certificate of insurance to VHS Procurement Services.</w:t>
      </w:r>
    </w:p>
    <w:p w14:paraId="67A8F017" w14:textId="6079C26D" w:rsidR="00271736" w:rsidRPr="004D48EE" w:rsidRDefault="00271736" w:rsidP="0011276D">
      <w:pPr>
        <w:pStyle w:val="ListParagraph"/>
        <w:numPr>
          <w:ilvl w:val="0"/>
          <w:numId w:val="5"/>
        </w:numPr>
        <w:spacing w:line="276" w:lineRule="auto"/>
      </w:pPr>
      <w:r w:rsidRPr="004D48EE">
        <w:t xml:space="preserve">Alternate vendors are: Gourmet Gang, Taste, Jimmy John’s, Baker’s Crust, </w:t>
      </w:r>
      <w:proofErr w:type="spellStart"/>
      <w:r w:rsidRPr="004D48EE">
        <w:t>Orapax</w:t>
      </w:r>
      <w:proofErr w:type="spellEnd"/>
      <w:r w:rsidRPr="004D48EE">
        <w:t>, Moe’s and Granby Street Pizza.</w:t>
      </w:r>
    </w:p>
    <w:p w14:paraId="0A2D609B" w14:textId="16053CD6" w:rsidR="00611C6E" w:rsidRPr="004D48EE" w:rsidRDefault="00271736" w:rsidP="0011276D">
      <w:pPr>
        <w:pStyle w:val="ListParagraph"/>
        <w:numPr>
          <w:ilvl w:val="0"/>
          <w:numId w:val="5"/>
        </w:numPr>
        <w:spacing w:line="276" w:lineRule="auto"/>
      </w:pPr>
      <w:r w:rsidRPr="004D48EE">
        <w:t xml:space="preserve">PCard </w:t>
      </w:r>
      <w:r w:rsidR="008F020A" w:rsidRPr="004D48EE">
        <w:t>Process for Alternate Catering Vendors</w:t>
      </w:r>
      <w:r w:rsidRPr="004D48EE">
        <w:t xml:space="preserve">: </w:t>
      </w:r>
    </w:p>
    <w:p w14:paraId="6A9164C9" w14:textId="20350D86" w:rsidR="00611C6E" w:rsidRPr="004D48EE" w:rsidRDefault="00611C6E" w:rsidP="0011276D">
      <w:pPr>
        <w:pStyle w:val="ListParagraph"/>
        <w:numPr>
          <w:ilvl w:val="1"/>
          <w:numId w:val="5"/>
        </w:numPr>
        <w:spacing w:line="276" w:lineRule="auto"/>
      </w:pPr>
      <w:r w:rsidRPr="004D48EE">
        <w:t xml:space="preserve">Please </w:t>
      </w:r>
      <w:proofErr w:type="gramStart"/>
      <w:r w:rsidRPr="004D48EE">
        <w:t>plan ahead</w:t>
      </w:r>
      <w:proofErr w:type="gramEnd"/>
      <w:r w:rsidRPr="004D48EE">
        <w:t xml:space="preserve"> to ensure sufficient time to process exception requests</w:t>
      </w:r>
      <w:r w:rsidR="0069571B">
        <w:t xml:space="preserve"> (at least three business days prior to event)</w:t>
      </w:r>
      <w:r w:rsidRPr="004D48EE">
        <w:t>. Multiple requests may be submitted at the same time.</w:t>
      </w:r>
    </w:p>
    <w:p w14:paraId="5D7BFE68" w14:textId="77777777" w:rsidR="00611C6E" w:rsidRPr="004D48EE" w:rsidRDefault="00611C6E" w:rsidP="0011276D">
      <w:pPr>
        <w:pStyle w:val="ListParagraph"/>
        <w:numPr>
          <w:ilvl w:val="1"/>
          <w:numId w:val="5"/>
        </w:numPr>
        <w:spacing w:line="276" w:lineRule="auto"/>
      </w:pPr>
      <w:r w:rsidRPr="004D48EE">
        <w:t xml:space="preserve">Cardholder submits Restaurant Exception Request form to </w:t>
      </w:r>
      <w:hyperlink r:id="rId9" w:history="1">
        <w:r w:rsidRPr="004D48EE">
          <w:rPr>
            <w:rStyle w:val="Hyperlink"/>
          </w:rPr>
          <w:t>pcardadmin@odu.edu</w:t>
        </w:r>
      </w:hyperlink>
      <w:r w:rsidRPr="004D48EE">
        <w:t xml:space="preserve">. </w:t>
      </w:r>
    </w:p>
    <w:p w14:paraId="0CF4EE3E" w14:textId="1C095686" w:rsidR="00611C6E" w:rsidRPr="004D48EE" w:rsidRDefault="00611C6E" w:rsidP="0011276D">
      <w:pPr>
        <w:pStyle w:val="ListParagraph"/>
        <w:numPr>
          <w:ilvl w:val="1"/>
          <w:numId w:val="5"/>
        </w:numPr>
        <w:spacing w:line="276" w:lineRule="auto"/>
      </w:pPr>
      <w:r w:rsidRPr="004D48EE">
        <w:t xml:space="preserve">PCard Administrators process temporary exception in BOA Works system and notify </w:t>
      </w:r>
      <w:r w:rsidR="0069571B">
        <w:t xml:space="preserve">via </w:t>
      </w:r>
      <w:r w:rsidRPr="004D48EE">
        <w:t xml:space="preserve">email approved Restaurant Exception Request to Cardholder. </w:t>
      </w:r>
    </w:p>
    <w:p w14:paraId="35D32E9F" w14:textId="77777777" w:rsidR="00611C6E" w:rsidRPr="004D48EE" w:rsidRDefault="00611C6E" w:rsidP="0011276D">
      <w:pPr>
        <w:pStyle w:val="ListParagraph"/>
        <w:numPr>
          <w:ilvl w:val="1"/>
          <w:numId w:val="5"/>
        </w:numPr>
        <w:spacing w:line="276" w:lineRule="auto"/>
      </w:pPr>
      <w:r w:rsidRPr="004D48EE">
        <w:t>Vendor provides catering services and sends final invoice.</w:t>
      </w:r>
    </w:p>
    <w:p w14:paraId="7C22B618" w14:textId="77777777" w:rsidR="00611C6E" w:rsidRPr="004D48EE" w:rsidRDefault="00611C6E" w:rsidP="0011276D">
      <w:pPr>
        <w:pStyle w:val="ListParagraph"/>
        <w:numPr>
          <w:ilvl w:val="1"/>
          <w:numId w:val="5"/>
        </w:numPr>
        <w:spacing w:line="276" w:lineRule="auto"/>
      </w:pPr>
      <w:r w:rsidRPr="004D48EE">
        <w:t>Cardholder initiates payment.</w:t>
      </w:r>
    </w:p>
    <w:p w14:paraId="38EE124F" w14:textId="535BAFD3" w:rsidR="00611C6E" w:rsidRPr="004D48EE" w:rsidRDefault="00611C6E" w:rsidP="0011276D">
      <w:pPr>
        <w:pStyle w:val="ListParagraph"/>
        <w:numPr>
          <w:ilvl w:val="1"/>
          <w:numId w:val="5"/>
        </w:numPr>
        <w:spacing w:line="276" w:lineRule="auto"/>
      </w:pPr>
      <w:r w:rsidRPr="004D48EE">
        <w:t>Vendor shall provide payment receipt.</w:t>
      </w:r>
    </w:p>
    <w:p w14:paraId="0BE2B14D" w14:textId="7A131857" w:rsidR="00611C6E" w:rsidRPr="004D48EE" w:rsidRDefault="00611C6E" w:rsidP="0011276D">
      <w:pPr>
        <w:pStyle w:val="ListParagraph"/>
        <w:numPr>
          <w:ilvl w:val="1"/>
          <w:numId w:val="5"/>
        </w:numPr>
        <w:spacing w:line="276" w:lineRule="auto"/>
      </w:pPr>
      <w:r w:rsidRPr="004D48EE">
        <w:t xml:space="preserve">Cardholder shall electronically reconcile catering charges in Works and shall upload into Works: </w:t>
      </w:r>
      <w:r w:rsidR="008F020A" w:rsidRPr="004D48EE">
        <w:t>catering quote/invoice</w:t>
      </w:r>
      <w:r w:rsidRPr="004D48EE">
        <w:t xml:space="preserve">, </w:t>
      </w:r>
      <w:r w:rsidR="008F020A" w:rsidRPr="004D48EE">
        <w:t>paid receipt, approved Restaurant Exception Request signed by PCard Administrator</w:t>
      </w:r>
      <w:r w:rsidRPr="004D48EE">
        <w:t xml:space="preserve">, list of attendees, and business purpose of the event. </w:t>
      </w:r>
    </w:p>
    <w:p w14:paraId="54E6A46D" w14:textId="77777777" w:rsidR="008F020A" w:rsidRPr="004D48EE" w:rsidRDefault="008F020A" w:rsidP="0011276D">
      <w:pPr>
        <w:pStyle w:val="ListParagraph"/>
        <w:ind w:left="1440" w:firstLine="0"/>
      </w:pPr>
    </w:p>
    <w:p w14:paraId="52097EF3" w14:textId="53B91836" w:rsidR="00611C6E" w:rsidRPr="009F426D" w:rsidRDefault="008F020A" w:rsidP="0011276D">
      <w:pPr>
        <w:pStyle w:val="ListParagraph"/>
        <w:numPr>
          <w:ilvl w:val="0"/>
          <w:numId w:val="11"/>
        </w:numPr>
        <w:spacing w:line="360" w:lineRule="auto"/>
        <w:rPr>
          <w:b/>
          <w:bCs/>
          <w:u w:val="single"/>
        </w:rPr>
      </w:pPr>
      <w:r w:rsidRPr="009F426D">
        <w:rPr>
          <w:b/>
          <w:bCs/>
          <w:u w:val="single"/>
        </w:rPr>
        <w:t>Outside Catere</w:t>
      </w:r>
      <w:r w:rsidR="009A4D48">
        <w:rPr>
          <w:b/>
          <w:bCs/>
          <w:u w:val="single"/>
        </w:rPr>
        <w:t>rs/Restaurants</w:t>
      </w:r>
      <w:r w:rsidRPr="009F426D">
        <w:rPr>
          <w:b/>
          <w:bCs/>
          <w:u w:val="single"/>
        </w:rPr>
        <w:t>:</w:t>
      </w:r>
    </w:p>
    <w:p w14:paraId="2531ADA9" w14:textId="3112141C" w:rsidR="008F020A" w:rsidRPr="004D48EE" w:rsidRDefault="008F020A" w:rsidP="0011276D">
      <w:pPr>
        <w:pStyle w:val="ListParagraph"/>
        <w:numPr>
          <w:ilvl w:val="0"/>
          <w:numId w:val="9"/>
        </w:numPr>
        <w:spacing w:line="276" w:lineRule="auto"/>
      </w:pPr>
      <w:r w:rsidRPr="004D48EE">
        <w:t xml:space="preserve">If Aramark is unable to provide any requested catering services and/or the Department wants to use an </w:t>
      </w:r>
      <w:r w:rsidRPr="004D48EE">
        <w:rPr>
          <w:b/>
          <w:bCs/>
        </w:rPr>
        <w:t>Outside Caterer</w:t>
      </w:r>
      <w:r w:rsidRPr="004D48EE">
        <w:t xml:space="preserve">, the Department must submit the Outside Caterer/Restaurant Application </w:t>
      </w:r>
      <w:r w:rsidR="004D48EE" w:rsidRPr="004D48EE">
        <w:t xml:space="preserve">and Outside Caterer/Restaurant Waiver Policy forms </w:t>
      </w:r>
      <w:r w:rsidRPr="004D48EE">
        <w:t xml:space="preserve">to </w:t>
      </w:r>
      <w:r w:rsidR="0069571B">
        <w:t>Campus Life</w:t>
      </w:r>
      <w:r w:rsidRPr="004D48EE">
        <w:t xml:space="preserve"> Services for review and approval.</w:t>
      </w:r>
      <w:r w:rsidR="004D48EE" w:rsidRPr="004D48EE">
        <w:t xml:space="preserve"> Forms are available on the Campus Dining Services Catering website </w:t>
      </w:r>
      <w:hyperlink r:id="rId10" w:history="1">
        <w:r w:rsidR="004D48EE" w:rsidRPr="004D48EE">
          <w:rPr>
            <w:rStyle w:val="Hyperlink"/>
          </w:rPr>
          <w:t>here</w:t>
        </w:r>
      </w:hyperlink>
      <w:r w:rsidR="004D48EE" w:rsidRPr="004D48EE">
        <w:t>.</w:t>
      </w:r>
    </w:p>
    <w:p w14:paraId="56863E5B" w14:textId="542FF099" w:rsidR="002B61C1" w:rsidRDefault="002B61C1" w:rsidP="0011276D">
      <w:pPr>
        <w:pStyle w:val="ListParagraph"/>
        <w:numPr>
          <w:ilvl w:val="0"/>
          <w:numId w:val="9"/>
        </w:numPr>
        <w:spacing w:line="276" w:lineRule="auto"/>
      </w:pPr>
      <w:r>
        <w:t xml:space="preserve">If approved by Campus Life Services and Aramark, submit a </w:t>
      </w:r>
      <w:hyperlink r:id="rId11" w:history="1">
        <w:r w:rsidRPr="002B61C1">
          <w:rPr>
            <w:rStyle w:val="Hyperlink"/>
          </w:rPr>
          <w:t>Restaurant Exception Request form</w:t>
        </w:r>
      </w:hyperlink>
      <w:r>
        <w:t xml:space="preserve"> to </w:t>
      </w:r>
      <w:hyperlink r:id="rId12" w:history="1">
        <w:r w:rsidRPr="00967CF8">
          <w:rPr>
            <w:rStyle w:val="Hyperlink"/>
          </w:rPr>
          <w:t>PCardadmin@odu.edu</w:t>
        </w:r>
      </w:hyperlink>
      <w:r>
        <w:t xml:space="preserve"> so the restaurant table restriction can be lifted.  </w:t>
      </w:r>
    </w:p>
    <w:p w14:paraId="6E79CEC7" w14:textId="1D9A48F8" w:rsidR="008F020A" w:rsidRDefault="004D48EE" w:rsidP="0011276D">
      <w:pPr>
        <w:pStyle w:val="ListParagraph"/>
        <w:numPr>
          <w:ilvl w:val="0"/>
          <w:numId w:val="9"/>
        </w:numPr>
        <w:spacing w:line="276" w:lineRule="auto"/>
      </w:pPr>
      <w:r w:rsidRPr="004D48EE">
        <w:t>All approved Outside Caterers that provide on-campus catering must have</w:t>
      </w:r>
      <w:r w:rsidR="0069571B">
        <w:t xml:space="preserve"> the following included with their Bank of America Works document upload or eVA documentation (as appropriate</w:t>
      </w:r>
      <w:r w:rsidR="002B61C1">
        <w:t>)</w:t>
      </w:r>
      <w:r w:rsidR="0069571B">
        <w:t xml:space="preserve">.    </w:t>
      </w:r>
    </w:p>
    <w:p w14:paraId="54B41F94" w14:textId="7F206DE9" w:rsidR="004D48EE" w:rsidRDefault="004D48EE" w:rsidP="0011276D">
      <w:pPr>
        <w:pStyle w:val="ListParagraph"/>
        <w:numPr>
          <w:ilvl w:val="1"/>
          <w:numId w:val="9"/>
        </w:numPr>
        <w:spacing w:line="276" w:lineRule="auto"/>
      </w:pPr>
      <w:r>
        <w:lastRenderedPageBreak/>
        <w:t>A current business license,</w:t>
      </w:r>
    </w:p>
    <w:p w14:paraId="2BBE937A" w14:textId="6A20F53C" w:rsidR="004D48EE" w:rsidRDefault="004D48EE" w:rsidP="0011276D">
      <w:pPr>
        <w:pStyle w:val="ListParagraph"/>
        <w:numPr>
          <w:ilvl w:val="1"/>
          <w:numId w:val="9"/>
        </w:numPr>
        <w:spacing w:line="276" w:lineRule="auto"/>
      </w:pPr>
      <w:r>
        <w:t>A current Commonwealth of Virginia Department of Health permit, and</w:t>
      </w:r>
    </w:p>
    <w:p w14:paraId="2DE3E015" w14:textId="4AF7B4AA" w:rsidR="004D48EE" w:rsidRDefault="004D48EE" w:rsidP="0011276D">
      <w:pPr>
        <w:pStyle w:val="ListParagraph"/>
        <w:numPr>
          <w:ilvl w:val="1"/>
          <w:numId w:val="9"/>
        </w:numPr>
        <w:spacing w:line="276" w:lineRule="auto"/>
      </w:pPr>
      <w:r>
        <w:t>A current Certificate of Insurance issued by a company authorized to do business in Virginia, and the insurance certificate must:</w:t>
      </w:r>
      <w:r>
        <w:tab/>
      </w:r>
    </w:p>
    <w:p w14:paraId="33A7D8E4" w14:textId="124C987C" w:rsidR="004D48EE" w:rsidRDefault="004D48EE" w:rsidP="0011276D">
      <w:pPr>
        <w:pStyle w:val="ListParagraph"/>
        <w:numPr>
          <w:ilvl w:val="2"/>
          <w:numId w:val="9"/>
        </w:numPr>
        <w:spacing w:line="276" w:lineRule="auto"/>
      </w:pPr>
      <w:r>
        <w:t xml:space="preserve">Name the Commonwealth and Old Dominion University as ‘additional </w:t>
      </w:r>
      <w:proofErr w:type="gramStart"/>
      <w:r>
        <w:t>insureds’</w:t>
      </w:r>
      <w:proofErr w:type="gramEnd"/>
      <w:r>
        <w:t>.</w:t>
      </w:r>
    </w:p>
    <w:p w14:paraId="6FAB6244" w14:textId="624EE879" w:rsidR="004D48EE" w:rsidRDefault="004D48EE" w:rsidP="0011276D">
      <w:pPr>
        <w:pStyle w:val="ListParagraph"/>
        <w:numPr>
          <w:ilvl w:val="2"/>
          <w:numId w:val="9"/>
        </w:numPr>
        <w:spacing w:line="276" w:lineRule="auto"/>
      </w:pPr>
      <w:r>
        <w:t>Meet the following insurance coverage and limits:</w:t>
      </w:r>
    </w:p>
    <w:p w14:paraId="19EA63C4" w14:textId="4F313C08" w:rsidR="004D48EE" w:rsidRDefault="004D48EE" w:rsidP="0011276D">
      <w:pPr>
        <w:pStyle w:val="ListParagraph"/>
        <w:numPr>
          <w:ilvl w:val="3"/>
          <w:numId w:val="9"/>
        </w:numPr>
        <w:spacing w:line="276" w:lineRule="auto"/>
      </w:pPr>
      <w:r>
        <w:t xml:space="preserve">Worker’s Compensation – Statutory requirements and </w:t>
      </w:r>
      <w:proofErr w:type="gramStart"/>
      <w:r>
        <w:t>benefits;</w:t>
      </w:r>
      <w:proofErr w:type="gramEnd"/>
    </w:p>
    <w:p w14:paraId="4EC97706" w14:textId="5B38EE52" w:rsidR="004D48EE" w:rsidRDefault="004D48EE" w:rsidP="0011276D">
      <w:pPr>
        <w:pStyle w:val="ListParagraph"/>
        <w:numPr>
          <w:ilvl w:val="3"/>
          <w:numId w:val="9"/>
        </w:numPr>
        <w:spacing w:line="276" w:lineRule="auto"/>
      </w:pPr>
      <w:r>
        <w:t>Employer’s Liability - $2,000,000 per occurrence,</w:t>
      </w:r>
    </w:p>
    <w:p w14:paraId="68600178" w14:textId="6E3AC5A4" w:rsidR="004D48EE" w:rsidRDefault="004D48EE" w:rsidP="0011276D">
      <w:pPr>
        <w:pStyle w:val="ListParagraph"/>
        <w:numPr>
          <w:ilvl w:val="3"/>
          <w:numId w:val="9"/>
        </w:numPr>
        <w:spacing w:line="276" w:lineRule="auto"/>
      </w:pPr>
      <w:r>
        <w:t>Commercial/Comprehensive General Liability - $1,000,000 combined single limit,</w:t>
      </w:r>
    </w:p>
    <w:p w14:paraId="76AEB906" w14:textId="56AA5C58" w:rsidR="004D48EE" w:rsidRDefault="004D48EE" w:rsidP="0011276D">
      <w:pPr>
        <w:pStyle w:val="ListParagraph"/>
        <w:numPr>
          <w:ilvl w:val="3"/>
          <w:numId w:val="9"/>
        </w:numPr>
        <w:spacing w:line="276" w:lineRule="auto"/>
      </w:pPr>
      <w:r>
        <w:t xml:space="preserve">Umbrella/Excell Liability - $5,000,000, and </w:t>
      </w:r>
    </w:p>
    <w:p w14:paraId="1382B225" w14:textId="24E66F03" w:rsidR="009F426D" w:rsidRDefault="004D48EE" w:rsidP="0011276D">
      <w:pPr>
        <w:pStyle w:val="ListParagraph"/>
        <w:numPr>
          <w:ilvl w:val="3"/>
          <w:numId w:val="9"/>
        </w:numPr>
        <w:spacing w:line="276" w:lineRule="auto"/>
      </w:pPr>
      <w:r>
        <w:t>Automobile Liability - $500,000 combined single limit</w:t>
      </w:r>
    </w:p>
    <w:p w14:paraId="4DFA2F80" w14:textId="77777777" w:rsidR="009F426D" w:rsidRDefault="009F426D" w:rsidP="0011276D">
      <w:pPr>
        <w:ind w:left="0" w:firstLine="0"/>
      </w:pPr>
    </w:p>
    <w:p w14:paraId="2AC80216" w14:textId="5E8938D6" w:rsidR="009F426D" w:rsidRDefault="009F426D" w:rsidP="0011276D">
      <w:pPr>
        <w:pStyle w:val="ListParagraph"/>
        <w:numPr>
          <w:ilvl w:val="0"/>
          <w:numId w:val="11"/>
        </w:numPr>
        <w:spacing w:line="276" w:lineRule="auto"/>
      </w:pPr>
      <w:r>
        <w:t>All Department of Procurement Services purchasing guidelines, policies and procedures shall apply to all Vendors that may provide Outside Catering Services, specifically those guidelines, policies and procedures related to the eVA business plan, SWaM program, and PCard program.</w:t>
      </w:r>
    </w:p>
    <w:p w14:paraId="35C4BEEE" w14:textId="77777777" w:rsidR="009F426D" w:rsidRDefault="009F426D" w:rsidP="0011276D">
      <w:pPr>
        <w:spacing w:line="276" w:lineRule="auto"/>
        <w:ind w:left="0" w:firstLine="0"/>
      </w:pPr>
    </w:p>
    <w:p w14:paraId="65832682" w14:textId="4C2E80D2" w:rsidR="009F426D" w:rsidRDefault="007F1983" w:rsidP="0011276D">
      <w:pPr>
        <w:pStyle w:val="ListParagraph"/>
        <w:numPr>
          <w:ilvl w:val="0"/>
          <w:numId w:val="11"/>
        </w:numPr>
        <w:spacing w:line="276" w:lineRule="auto"/>
      </w:pPr>
      <w:r>
        <w:t xml:space="preserve">Requesting campus departments shall be responsible for: </w:t>
      </w:r>
    </w:p>
    <w:p w14:paraId="03D403E9" w14:textId="77777777" w:rsidR="007F1983" w:rsidRDefault="007F1983" w:rsidP="007F1983">
      <w:pPr>
        <w:pStyle w:val="ListParagraph"/>
      </w:pPr>
    </w:p>
    <w:p w14:paraId="35D6930C" w14:textId="3B60989B" w:rsidR="007F1983" w:rsidRDefault="007F1983" w:rsidP="007F1983">
      <w:pPr>
        <w:pStyle w:val="ListParagraph"/>
        <w:numPr>
          <w:ilvl w:val="1"/>
          <w:numId w:val="11"/>
        </w:numPr>
        <w:spacing w:line="276" w:lineRule="auto"/>
      </w:pPr>
      <w:r>
        <w:t xml:space="preserve">Ensuring that all required billing information is submitted to Aramark </w:t>
      </w:r>
      <w:r w:rsidRPr="007F1983">
        <w:rPr>
          <w:i/>
          <w:iCs/>
        </w:rPr>
        <w:t>prior</w:t>
      </w:r>
      <w:r>
        <w:t xml:space="preserve"> to an event (</w:t>
      </w:r>
      <w:proofErr w:type="spellStart"/>
      <w:r>
        <w:t>PCard</w:t>
      </w:r>
      <w:proofErr w:type="spellEnd"/>
      <w:r>
        <w:t xml:space="preserve">, Purchase Order number, signed confirming order). </w:t>
      </w:r>
    </w:p>
    <w:p w14:paraId="281E4C06" w14:textId="255DB1D6" w:rsidR="007F1983" w:rsidRDefault="007F1983" w:rsidP="007F1983">
      <w:pPr>
        <w:pStyle w:val="ListParagraph"/>
        <w:numPr>
          <w:ilvl w:val="1"/>
          <w:numId w:val="11"/>
        </w:numPr>
        <w:spacing w:line="276" w:lineRule="auto"/>
      </w:pPr>
      <w:r>
        <w:t xml:space="preserve">If using a Purchase Order, ensuring that </w:t>
      </w:r>
      <w:proofErr w:type="spellStart"/>
      <w:r>
        <w:t>eReceiver</w:t>
      </w:r>
      <w:proofErr w:type="spellEnd"/>
      <w:r>
        <w:t xml:space="preserve"> is completed within three days of the event. </w:t>
      </w:r>
    </w:p>
    <w:p w14:paraId="3457778A" w14:textId="1D8BD09B" w:rsidR="007F1983" w:rsidRDefault="007F1983" w:rsidP="007F1983">
      <w:pPr>
        <w:pStyle w:val="ListParagraph"/>
        <w:numPr>
          <w:ilvl w:val="1"/>
          <w:numId w:val="11"/>
        </w:numPr>
        <w:spacing w:line="276" w:lineRule="auto"/>
      </w:pPr>
      <w:r>
        <w:t xml:space="preserve">Ensuring charges are properly allocated in accordance with University Policy 3001 and </w:t>
      </w:r>
      <w:proofErr w:type="spellStart"/>
      <w:r>
        <w:t>Commnwealth</w:t>
      </w:r>
      <w:proofErr w:type="spellEnd"/>
      <w:r>
        <w:t xml:space="preserve"> per diem requirements. </w:t>
      </w:r>
    </w:p>
    <w:p w14:paraId="42DC6E9A" w14:textId="218BCC02" w:rsidR="007F1983" w:rsidRPr="009F426D" w:rsidRDefault="007F1983" w:rsidP="007F1983">
      <w:pPr>
        <w:pStyle w:val="ListParagraph"/>
        <w:numPr>
          <w:ilvl w:val="1"/>
          <w:numId w:val="11"/>
        </w:numPr>
        <w:spacing w:line="276" w:lineRule="auto"/>
      </w:pPr>
      <w:r>
        <w:t xml:space="preserve">Ensuring that appropriate documentation is maintained.  </w:t>
      </w:r>
    </w:p>
    <w:sectPr w:rsidR="007F1983" w:rsidRPr="009F426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FF68" w14:textId="77777777" w:rsidR="005271EB" w:rsidRDefault="005271EB" w:rsidP="009F426D">
      <w:pPr>
        <w:spacing w:after="0" w:line="240" w:lineRule="auto"/>
      </w:pPr>
      <w:r>
        <w:separator/>
      </w:r>
    </w:p>
  </w:endnote>
  <w:endnote w:type="continuationSeparator" w:id="0">
    <w:p w14:paraId="2828BF79" w14:textId="77777777" w:rsidR="005271EB" w:rsidRDefault="005271EB" w:rsidP="009F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619" w14:textId="0B01554E" w:rsidR="009A4D48" w:rsidRPr="009A4D48" w:rsidRDefault="009A4D48" w:rsidP="009A4D48">
    <w:pPr>
      <w:pStyle w:val="Footer"/>
      <w:ind w:left="0" w:firstLine="0"/>
      <w:jc w:val="left"/>
      <w:rPr>
        <w:bCs/>
      </w:rPr>
    </w:pPr>
    <w:r w:rsidRPr="009A4D48">
      <w:rPr>
        <w:b/>
        <w:u w:color="000000"/>
      </w:rPr>
      <w:t>GUIDELINE #15-05-2011</w:t>
    </w:r>
    <w:r>
      <w:rPr>
        <w:b/>
        <w:u w:color="000000"/>
      </w:rPr>
      <w:tab/>
    </w:r>
    <w:r>
      <w:rPr>
        <w:b/>
        <w:u w:color="000000"/>
      </w:rPr>
      <w:tab/>
    </w:r>
    <w:r>
      <w:rPr>
        <w:bCs/>
        <w:u w:color="000000"/>
      </w:rPr>
      <w:t>Rev. 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FCD2" w14:textId="77777777" w:rsidR="005271EB" w:rsidRDefault="005271EB" w:rsidP="009F426D">
      <w:pPr>
        <w:spacing w:after="0" w:line="240" w:lineRule="auto"/>
      </w:pPr>
      <w:r>
        <w:separator/>
      </w:r>
    </w:p>
  </w:footnote>
  <w:footnote w:type="continuationSeparator" w:id="0">
    <w:p w14:paraId="2ED4A399" w14:textId="77777777" w:rsidR="005271EB" w:rsidRDefault="005271EB" w:rsidP="009F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1681" w14:textId="77777777" w:rsidR="009A4D48" w:rsidRPr="009A4D48" w:rsidRDefault="009A4D48" w:rsidP="009A4D48">
    <w:pPr>
      <w:spacing w:before="100"/>
      <w:ind w:left="5040"/>
      <w:jc w:val="right"/>
      <w:rPr>
        <w:rFonts w:ascii="Trebuchet MS"/>
        <w:i/>
        <w:iCs/>
        <w:sz w:val="24"/>
      </w:rPr>
    </w:pPr>
    <w:r w:rsidRPr="009A4D48">
      <w:rPr>
        <w:i/>
        <w:iCs/>
        <w:noProof/>
      </w:rPr>
      <w:drawing>
        <wp:anchor distT="0" distB="0" distL="0" distR="0" simplePos="0" relativeHeight="251659264" behindDoc="0" locked="0" layoutInCell="1" allowOverlap="1" wp14:anchorId="3734DCEB" wp14:editId="020BFBA4">
          <wp:simplePos x="0" y="0"/>
          <wp:positionH relativeFrom="page">
            <wp:posOffset>657225</wp:posOffset>
          </wp:positionH>
          <wp:positionV relativeFrom="paragraph">
            <wp:posOffset>-152400</wp:posOffset>
          </wp:positionV>
          <wp:extent cx="1556955" cy="714375"/>
          <wp:effectExtent l="0" t="0" r="5715" b="0"/>
          <wp:wrapNone/>
          <wp:docPr id="11" name="image1.jpe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descr="A picture containing logo&#10;&#10;Description automatically generated"/>
                  <pic:cNvPicPr/>
                </pic:nvPicPr>
                <pic:blipFill rotWithShape="1">
                  <a:blip r:embed="rId1" cstate="print"/>
                  <a:srcRect b="15477"/>
                  <a:stretch/>
                </pic:blipFill>
                <pic:spPr bwMode="auto">
                  <a:xfrm>
                    <a:off x="0" y="0"/>
                    <a:ext cx="1557622" cy="71468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A4D48">
      <w:rPr>
        <w:rFonts w:ascii="Trebuchet MS"/>
        <w:i/>
        <w:iCs/>
        <w:sz w:val="24"/>
      </w:rPr>
      <w:t>Department of Procurement</w:t>
    </w:r>
    <w:r w:rsidRPr="009A4D48">
      <w:rPr>
        <w:rFonts w:ascii="Trebuchet MS"/>
        <w:i/>
        <w:iCs/>
        <w:spacing w:val="-17"/>
        <w:sz w:val="24"/>
      </w:rPr>
      <w:t xml:space="preserve"> </w:t>
    </w:r>
    <w:r w:rsidRPr="009A4D48">
      <w:rPr>
        <w:rFonts w:ascii="Trebuchet MS"/>
        <w:i/>
        <w:iCs/>
        <w:sz w:val="24"/>
      </w:rPr>
      <w:t>Services</w:t>
    </w:r>
  </w:p>
  <w:p w14:paraId="43F2084A" w14:textId="0CA33673" w:rsidR="009A4D48" w:rsidRPr="009A4D48" w:rsidRDefault="009A4D48" w:rsidP="009A4D48">
    <w:pPr>
      <w:spacing w:before="12"/>
      <w:ind w:left="4320" w:right="144" w:firstLine="720"/>
      <w:jc w:val="right"/>
      <w:rPr>
        <w:rFonts w:asciiTheme="minorHAnsi" w:hAnsiTheme="minorHAnsi" w:cstheme="minorHAnsi"/>
        <w:bCs/>
        <w:i/>
        <w:iCs/>
        <w:sz w:val="28"/>
        <w:szCs w:val="28"/>
      </w:rPr>
    </w:pPr>
    <w:r w:rsidRPr="009A4D48">
      <w:rPr>
        <w:rFonts w:asciiTheme="minorHAnsi" w:hAnsiTheme="minorHAnsi" w:cstheme="minorHAnsi"/>
        <w:bCs/>
        <w:sz w:val="24"/>
        <w:szCs w:val="24"/>
      </w:rPr>
      <w:t>Catering</w:t>
    </w:r>
    <w:r w:rsidRPr="009A4D48">
      <w:rPr>
        <w:rFonts w:asciiTheme="minorHAnsi" w:hAnsiTheme="minorHAnsi" w:cstheme="minorHAnsi"/>
        <w:bCs/>
        <w:sz w:val="28"/>
        <w:szCs w:val="28"/>
      </w:rPr>
      <w:t xml:space="preserve"> </w:t>
    </w:r>
    <w:r w:rsidRPr="009A4D48">
      <w:rPr>
        <w:rFonts w:asciiTheme="minorHAnsi" w:hAnsiTheme="minorHAnsi" w:cstheme="minorHAnsi"/>
        <w:bCs/>
        <w:sz w:val="24"/>
        <w:szCs w:val="24"/>
      </w:rPr>
      <w:t>Guidelines</w:t>
    </w:r>
  </w:p>
  <w:p w14:paraId="3F682FED" w14:textId="25DA7380" w:rsidR="009F426D" w:rsidRDefault="009F426D">
    <w:pPr>
      <w:pStyle w:val="Header"/>
    </w:pPr>
  </w:p>
  <w:p w14:paraId="4197A05D" w14:textId="0304DD74" w:rsidR="009F426D" w:rsidRDefault="009F4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7159"/>
    <w:multiLevelType w:val="hybridMultilevel"/>
    <w:tmpl w:val="F8927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14C1E"/>
    <w:multiLevelType w:val="hybridMultilevel"/>
    <w:tmpl w:val="3624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C1813"/>
    <w:multiLevelType w:val="hybridMultilevel"/>
    <w:tmpl w:val="05085D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73B87"/>
    <w:multiLevelType w:val="hybridMultilevel"/>
    <w:tmpl w:val="753E5C08"/>
    <w:lvl w:ilvl="0" w:tplc="83FE25BE">
      <w:start w:val="1"/>
      <w:numFmt w:val="decimal"/>
      <w:lvlText w:val="%1."/>
      <w:lvlJc w:val="left"/>
      <w:pPr>
        <w:ind w:left="-9" w:hanging="360"/>
      </w:pPr>
      <w:rPr>
        <w:rFonts w:hint="default"/>
      </w:rPr>
    </w:lvl>
    <w:lvl w:ilvl="1" w:tplc="04090019" w:tentative="1">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4" w15:restartNumberingAfterBreak="0">
    <w:nsid w:val="399844FA"/>
    <w:multiLevelType w:val="hybridMultilevel"/>
    <w:tmpl w:val="30B4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6509E"/>
    <w:multiLevelType w:val="hybridMultilevel"/>
    <w:tmpl w:val="742AE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C6008"/>
    <w:multiLevelType w:val="hybridMultilevel"/>
    <w:tmpl w:val="61DCCD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1451B6"/>
    <w:multiLevelType w:val="hybridMultilevel"/>
    <w:tmpl w:val="557CC9A8"/>
    <w:lvl w:ilvl="0" w:tplc="A4EC5A8C">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4932A2"/>
    <w:multiLevelType w:val="hybridMultilevel"/>
    <w:tmpl w:val="1CAA2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7B109B"/>
    <w:multiLevelType w:val="hybridMultilevel"/>
    <w:tmpl w:val="CA522B10"/>
    <w:lvl w:ilvl="0" w:tplc="F468EF10">
      <w:start w:val="1"/>
      <w:numFmt w:val="decimal"/>
      <w:lvlText w:val="%1."/>
      <w:lvlJc w:val="left"/>
      <w:pPr>
        <w:ind w:left="-9" w:hanging="360"/>
      </w:pPr>
      <w:rPr>
        <w:rFonts w:hint="default"/>
      </w:rPr>
    </w:lvl>
    <w:lvl w:ilvl="1" w:tplc="04090019" w:tentative="1">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10" w15:restartNumberingAfterBreak="0">
    <w:nsid w:val="653C7F9C"/>
    <w:multiLevelType w:val="hybridMultilevel"/>
    <w:tmpl w:val="FCA8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011345">
    <w:abstractNumId w:val="10"/>
  </w:num>
  <w:num w:numId="2" w16cid:durableId="284311118">
    <w:abstractNumId w:val="4"/>
  </w:num>
  <w:num w:numId="3" w16cid:durableId="1292512069">
    <w:abstractNumId w:val="8"/>
  </w:num>
  <w:num w:numId="4" w16cid:durableId="2117170579">
    <w:abstractNumId w:val="1"/>
  </w:num>
  <w:num w:numId="5" w16cid:durableId="152527734">
    <w:abstractNumId w:val="0"/>
  </w:num>
  <w:num w:numId="6" w16cid:durableId="1008946999">
    <w:abstractNumId w:val="3"/>
  </w:num>
  <w:num w:numId="7" w16cid:durableId="1567760760">
    <w:abstractNumId w:val="5"/>
  </w:num>
  <w:num w:numId="8" w16cid:durableId="943658631">
    <w:abstractNumId w:val="9"/>
  </w:num>
  <w:num w:numId="9" w16cid:durableId="722754652">
    <w:abstractNumId w:val="2"/>
  </w:num>
  <w:num w:numId="10" w16cid:durableId="1137381924">
    <w:abstractNumId w:val="6"/>
  </w:num>
  <w:num w:numId="11" w16cid:durableId="563414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C0"/>
    <w:rsid w:val="00032D4E"/>
    <w:rsid w:val="00091716"/>
    <w:rsid w:val="0011276D"/>
    <w:rsid w:val="00271736"/>
    <w:rsid w:val="00276771"/>
    <w:rsid w:val="002B61C1"/>
    <w:rsid w:val="0044599E"/>
    <w:rsid w:val="004D48EE"/>
    <w:rsid w:val="005271EB"/>
    <w:rsid w:val="00534446"/>
    <w:rsid w:val="00611C6E"/>
    <w:rsid w:val="0069571B"/>
    <w:rsid w:val="0077626F"/>
    <w:rsid w:val="007F1983"/>
    <w:rsid w:val="008233D7"/>
    <w:rsid w:val="008C72DB"/>
    <w:rsid w:val="008E2078"/>
    <w:rsid w:val="008F020A"/>
    <w:rsid w:val="009A4D48"/>
    <w:rsid w:val="009F426D"/>
    <w:rsid w:val="00A96CAA"/>
    <w:rsid w:val="00AF7468"/>
    <w:rsid w:val="00B455C0"/>
    <w:rsid w:val="00BC3D1E"/>
    <w:rsid w:val="00CB0069"/>
    <w:rsid w:val="00CB5BDB"/>
    <w:rsid w:val="00DF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684D4"/>
  <w15:chartTrackingRefBased/>
  <w15:docId w15:val="{3AC24343-8799-4D47-A599-28BBCFE5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C0"/>
    <w:pPr>
      <w:spacing w:after="5" w:line="249" w:lineRule="auto"/>
      <w:ind w:left="1809" w:right="3" w:hanging="369"/>
      <w:jc w:val="both"/>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B45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5C0"/>
    <w:rPr>
      <w:rFonts w:eastAsiaTheme="majorEastAsia" w:cstheme="majorBidi"/>
      <w:color w:val="272727" w:themeColor="text1" w:themeTint="D8"/>
    </w:rPr>
  </w:style>
  <w:style w:type="paragraph" w:styleId="Title">
    <w:name w:val="Title"/>
    <w:basedOn w:val="Normal"/>
    <w:next w:val="Normal"/>
    <w:link w:val="TitleChar"/>
    <w:uiPriority w:val="10"/>
    <w:qFormat/>
    <w:rsid w:val="00B45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5C0"/>
    <w:pPr>
      <w:numPr>
        <w:ilvl w:val="1"/>
      </w:numPr>
      <w:ind w:left="1809" w:hanging="36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5C0"/>
    <w:pPr>
      <w:spacing w:before="160"/>
      <w:jc w:val="center"/>
    </w:pPr>
    <w:rPr>
      <w:i/>
      <w:iCs/>
      <w:color w:val="404040" w:themeColor="text1" w:themeTint="BF"/>
    </w:rPr>
  </w:style>
  <w:style w:type="character" w:customStyle="1" w:styleId="QuoteChar">
    <w:name w:val="Quote Char"/>
    <w:basedOn w:val="DefaultParagraphFont"/>
    <w:link w:val="Quote"/>
    <w:uiPriority w:val="29"/>
    <w:rsid w:val="00B455C0"/>
    <w:rPr>
      <w:i/>
      <w:iCs/>
      <w:color w:val="404040" w:themeColor="text1" w:themeTint="BF"/>
    </w:rPr>
  </w:style>
  <w:style w:type="paragraph" w:styleId="ListParagraph">
    <w:name w:val="List Paragraph"/>
    <w:basedOn w:val="Normal"/>
    <w:uiPriority w:val="34"/>
    <w:qFormat/>
    <w:rsid w:val="00B455C0"/>
    <w:pPr>
      <w:ind w:left="720"/>
      <w:contextualSpacing/>
    </w:pPr>
  </w:style>
  <w:style w:type="character" w:styleId="IntenseEmphasis">
    <w:name w:val="Intense Emphasis"/>
    <w:basedOn w:val="DefaultParagraphFont"/>
    <w:uiPriority w:val="21"/>
    <w:qFormat/>
    <w:rsid w:val="00B455C0"/>
    <w:rPr>
      <w:i/>
      <w:iCs/>
      <w:color w:val="2F5496" w:themeColor="accent1" w:themeShade="BF"/>
    </w:rPr>
  </w:style>
  <w:style w:type="paragraph" w:styleId="IntenseQuote">
    <w:name w:val="Intense Quote"/>
    <w:basedOn w:val="Normal"/>
    <w:next w:val="Normal"/>
    <w:link w:val="IntenseQuoteChar"/>
    <w:uiPriority w:val="30"/>
    <w:qFormat/>
    <w:rsid w:val="00B45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5C0"/>
    <w:rPr>
      <w:i/>
      <w:iCs/>
      <w:color w:val="2F5496" w:themeColor="accent1" w:themeShade="BF"/>
    </w:rPr>
  </w:style>
  <w:style w:type="character" w:styleId="IntenseReference">
    <w:name w:val="Intense Reference"/>
    <w:basedOn w:val="DefaultParagraphFont"/>
    <w:uiPriority w:val="32"/>
    <w:qFormat/>
    <w:rsid w:val="00B455C0"/>
    <w:rPr>
      <w:b/>
      <w:bCs/>
      <w:smallCaps/>
      <w:color w:val="2F5496" w:themeColor="accent1" w:themeShade="BF"/>
      <w:spacing w:val="5"/>
    </w:rPr>
  </w:style>
  <w:style w:type="character" w:styleId="Hyperlink">
    <w:name w:val="Hyperlink"/>
    <w:basedOn w:val="DefaultParagraphFont"/>
    <w:uiPriority w:val="99"/>
    <w:unhideWhenUsed/>
    <w:rsid w:val="00276771"/>
    <w:rPr>
      <w:color w:val="0563C1" w:themeColor="hyperlink"/>
      <w:u w:val="single"/>
    </w:rPr>
  </w:style>
  <w:style w:type="character" w:styleId="UnresolvedMention">
    <w:name w:val="Unresolved Mention"/>
    <w:basedOn w:val="DefaultParagraphFont"/>
    <w:uiPriority w:val="99"/>
    <w:semiHidden/>
    <w:unhideWhenUsed/>
    <w:rsid w:val="00276771"/>
    <w:rPr>
      <w:color w:val="605E5C"/>
      <w:shd w:val="clear" w:color="auto" w:fill="E1DFDD"/>
    </w:rPr>
  </w:style>
  <w:style w:type="paragraph" w:styleId="Header">
    <w:name w:val="header"/>
    <w:basedOn w:val="Normal"/>
    <w:link w:val="HeaderChar"/>
    <w:uiPriority w:val="99"/>
    <w:unhideWhenUsed/>
    <w:rsid w:val="009F4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6D"/>
    <w:rPr>
      <w:rFonts w:ascii="Arial" w:eastAsia="Arial" w:hAnsi="Arial" w:cs="Arial"/>
      <w:color w:val="000000"/>
      <w:kern w:val="0"/>
      <w14:ligatures w14:val="none"/>
    </w:rPr>
  </w:style>
  <w:style w:type="paragraph" w:styleId="Footer">
    <w:name w:val="footer"/>
    <w:basedOn w:val="Normal"/>
    <w:link w:val="FooterChar"/>
    <w:uiPriority w:val="99"/>
    <w:unhideWhenUsed/>
    <w:rsid w:val="009F4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6D"/>
    <w:rPr>
      <w:rFonts w:ascii="Arial" w:eastAsia="Arial" w:hAnsi="Arial" w:cs="Arial"/>
      <w:color w:val="000000"/>
      <w:kern w:val="0"/>
      <w14:ligatures w14:val="none"/>
    </w:rPr>
  </w:style>
  <w:style w:type="paragraph" w:styleId="Revision">
    <w:name w:val="Revision"/>
    <w:hidden/>
    <w:uiPriority w:val="99"/>
    <w:semiHidden/>
    <w:rsid w:val="00A96CAA"/>
    <w:pPr>
      <w:spacing w:after="0" w:line="240" w:lineRule="auto"/>
    </w:pPr>
    <w:rPr>
      <w:rFonts w:ascii="Arial" w:eastAsia="Arial" w:hAnsi="Arial" w:cs="Arial"/>
      <w:color w:val="000000"/>
      <w:kern w:val="0"/>
      <w14:ligatures w14:val="none"/>
    </w:rPr>
  </w:style>
  <w:style w:type="character" w:styleId="CommentReference">
    <w:name w:val="annotation reference"/>
    <w:basedOn w:val="DefaultParagraphFont"/>
    <w:uiPriority w:val="99"/>
    <w:semiHidden/>
    <w:unhideWhenUsed/>
    <w:rsid w:val="00A96CAA"/>
    <w:rPr>
      <w:sz w:val="16"/>
      <w:szCs w:val="16"/>
    </w:rPr>
  </w:style>
  <w:style w:type="paragraph" w:styleId="CommentText">
    <w:name w:val="annotation text"/>
    <w:basedOn w:val="Normal"/>
    <w:link w:val="CommentTextChar"/>
    <w:uiPriority w:val="99"/>
    <w:unhideWhenUsed/>
    <w:rsid w:val="00A96CAA"/>
    <w:pPr>
      <w:spacing w:line="240" w:lineRule="auto"/>
    </w:pPr>
    <w:rPr>
      <w:sz w:val="20"/>
      <w:szCs w:val="20"/>
    </w:rPr>
  </w:style>
  <w:style w:type="character" w:customStyle="1" w:styleId="CommentTextChar">
    <w:name w:val="Comment Text Char"/>
    <w:basedOn w:val="DefaultParagraphFont"/>
    <w:link w:val="CommentText"/>
    <w:uiPriority w:val="99"/>
    <w:rsid w:val="00A96CAA"/>
    <w:rPr>
      <w:rFonts w:ascii="Arial" w:eastAsia="Arial" w:hAnsi="Arial" w:cs="Arial"/>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6CAA"/>
    <w:rPr>
      <w:b/>
      <w:bCs/>
    </w:rPr>
  </w:style>
  <w:style w:type="character" w:customStyle="1" w:styleId="CommentSubjectChar">
    <w:name w:val="Comment Subject Char"/>
    <w:basedOn w:val="CommentTextChar"/>
    <w:link w:val="CommentSubject"/>
    <w:uiPriority w:val="99"/>
    <w:semiHidden/>
    <w:rsid w:val="00A96CAA"/>
    <w:rPr>
      <w:rFonts w:ascii="Arial" w:eastAsia="Arial" w:hAnsi="Arial" w:cs="Arial"/>
      <w:b/>
      <w:bCs/>
      <w:color w:val="000000"/>
      <w:kern w:val="0"/>
      <w:sz w:val="20"/>
      <w:szCs w:val="20"/>
      <w14:ligatures w14:val="none"/>
    </w:rPr>
  </w:style>
  <w:style w:type="character" w:styleId="FollowedHyperlink">
    <w:name w:val="FollowedHyperlink"/>
    <w:basedOn w:val="DefaultParagraphFont"/>
    <w:uiPriority w:val="99"/>
    <w:semiHidden/>
    <w:unhideWhenUsed/>
    <w:rsid w:val="00695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od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du.edu/university-business/travel/per-diem" TargetMode="External"/><Relationship Id="rId12" Type="http://schemas.openxmlformats.org/officeDocument/2006/relationships/hyperlink" Target="mailto:PCardadmin@od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u.edu/sites/default/files/documents/restaurant-exception-reques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lddominion.campusdish.com/Catering" TargetMode="External"/><Relationship Id="rId4" Type="http://schemas.openxmlformats.org/officeDocument/2006/relationships/webSettings" Target="webSettings.xml"/><Relationship Id="rId9" Type="http://schemas.openxmlformats.org/officeDocument/2006/relationships/hyperlink" Target="mailto:pcardadmin@od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1335</Words>
  <Characters>7854</Characters>
  <Application>Microsoft Office Word</Application>
  <DocSecurity>0</DocSecurity>
  <Lines>157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Somervail, Heather E.</dc:creator>
  <cp:keywords/>
  <dc:description/>
  <cp:lastModifiedBy>Henry, Etta A.</cp:lastModifiedBy>
  <cp:revision>2</cp:revision>
  <cp:lastPrinted>2025-03-27T22:08:00Z</cp:lastPrinted>
  <dcterms:created xsi:type="dcterms:W3CDTF">2025-03-28T11:16:00Z</dcterms:created>
  <dcterms:modified xsi:type="dcterms:W3CDTF">2025-03-28T11:16:00Z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57eaf7f39593c07eb2b7b7a3d373bdf2703332821cbda27bca6ae2af9d92e877</vt:lpwstr>
  </property>
</Properties>
</file>